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3" w:rsidRDefault="00A35663" w:rsidP="00A35663">
      <w:pPr>
        <w:spacing w:before="5"/>
        <w:ind w:left="438" w:right="444"/>
        <w:jc w:val="center"/>
        <w:rPr>
          <w:b/>
          <w:sz w:val="24"/>
        </w:rPr>
      </w:pPr>
      <w:r w:rsidRPr="009A138A">
        <w:rPr>
          <w:b/>
          <w:sz w:val="24"/>
        </w:rPr>
        <w:t>МБОУ</w:t>
      </w:r>
      <w:r>
        <w:rPr>
          <w:sz w:val="24"/>
        </w:rPr>
        <w:t xml:space="preserve"> </w:t>
      </w:r>
      <w:r>
        <w:rPr>
          <w:b/>
          <w:sz w:val="24"/>
        </w:rPr>
        <w:t xml:space="preserve"> «Пятницкая СОШ»</w:t>
      </w:r>
    </w:p>
    <w:p w:rsidR="00A35663" w:rsidRDefault="00A35663">
      <w:pPr>
        <w:pStyle w:val="a3"/>
        <w:spacing w:before="78"/>
        <w:ind w:left="1381"/>
      </w:pPr>
    </w:p>
    <w:p w:rsidR="00310DC0" w:rsidRDefault="00A35663">
      <w:pPr>
        <w:pStyle w:val="a3"/>
        <w:spacing w:before="78"/>
        <w:ind w:left="1381"/>
      </w:pPr>
      <w:r>
        <w:t>План мероприятий по формированию позитивного отношения к объективной</w:t>
      </w:r>
      <w:r>
        <w:rPr>
          <w:spacing w:val="-57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 результатов</w:t>
      </w:r>
      <w:r>
        <w:rPr>
          <w:spacing w:val="-3"/>
        </w:rPr>
        <w:t xml:space="preserve"> </w:t>
      </w:r>
      <w:r>
        <w:t>на 2022/23 учебный год</w:t>
      </w:r>
    </w:p>
    <w:p w:rsidR="00310DC0" w:rsidRDefault="00310DC0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4628"/>
        <w:gridCol w:w="2085"/>
        <w:gridCol w:w="1946"/>
      </w:tblGrid>
      <w:tr w:rsidR="00310DC0">
        <w:trPr>
          <w:trHeight w:val="700"/>
        </w:trPr>
        <w:tc>
          <w:tcPr>
            <w:tcW w:w="518" w:type="dxa"/>
          </w:tcPr>
          <w:p w:rsidR="00310DC0" w:rsidRDefault="00A35663">
            <w:pPr>
              <w:pStyle w:val="TableParagraph"/>
              <w:spacing w:before="71"/>
              <w:ind w:left="86" w:right="5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71"/>
              <w:ind w:left="1588" w:right="751" w:hanging="8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85" w:type="dxa"/>
          </w:tcPr>
          <w:p w:rsidR="00310DC0" w:rsidRDefault="00A35663">
            <w:pPr>
              <w:pStyle w:val="TableParagraph"/>
              <w:spacing w:before="71"/>
              <w:ind w:left="74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210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310DC0">
        <w:trPr>
          <w:trHeight w:val="702"/>
        </w:trPr>
        <w:tc>
          <w:tcPr>
            <w:tcW w:w="9177" w:type="dxa"/>
            <w:gridSpan w:val="4"/>
          </w:tcPr>
          <w:p w:rsidR="00310DC0" w:rsidRDefault="00A35663">
            <w:pPr>
              <w:pStyle w:val="TableParagraph"/>
              <w:spacing w:before="73"/>
              <w:ind w:left="1221" w:right="604" w:hanging="5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Изучение методологии проведения и результатов комплексного </w:t>
            </w:r>
            <w:proofErr w:type="gramStart"/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внешних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 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образования</w:t>
            </w:r>
            <w:proofErr w:type="gramEnd"/>
          </w:p>
        </w:tc>
      </w:tr>
      <w:tr w:rsidR="00310DC0">
        <w:trPr>
          <w:trHeight w:val="1254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8"/>
              <w:ind w:left="74" w:right="915"/>
              <w:rPr>
                <w:sz w:val="24"/>
              </w:rPr>
            </w:pPr>
            <w:r>
              <w:rPr>
                <w:sz w:val="24"/>
              </w:rPr>
              <w:t>Изучение методологии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310DC0" w:rsidRDefault="00A35663">
            <w:pPr>
              <w:pStyle w:val="TableParagraph"/>
              <w:ind w:left="74" w:right="543"/>
              <w:rPr>
                <w:sz w:val="24"/>
              </w:rPr>
            </w:pPr>
            <w:r>
              <w:rPr>
                <w:sz w:val="24"/>
              </w:rPr>
              <w:t>результатов процедур оценки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85" w:type="dxa"/>
            <w:vMerge w:val="restart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Сентябрь–октябрь</w:t>
            </w:r>
          </w:p>
        </w:tc>
        <w:tc>
          <w:tcPr>
            <w:tcW w:w="1946" w:type="dxa"/>
            <w:vMerge w:val="restart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703"/>
        </w:trPr>
        <w:tc>
          <w:tcPr>
            <w:tcW w:w="518" w:type="dxa"/>
          </w:tcPr>
          <w:p w:rsidR="00310DC0" w:rsidRDefault="00A35663">
            <w:pPr>
              <w:pStyle w:val="TableParagraph"/>
              <w:spacing w:before="20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3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</w:tr>
      <w:tr w:rsidR="00310DC0">
        <w:trPr>
          <w:trHeight w:val="1252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314"/>
              <w:rPr>
                <w:sz w:val="24"/>
              </w:rPr>
            </w:pPr>
            <w:r>
              <w:rPr>
                <w:sz w:val="24"/>
              </w:rPr>
              <w:t>Изучение федерального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повышения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</w:tr>
      <w:tr w:rsidR="00310DC0">
        <w:trPr>
          <w:trHeight w:val="978"/>
        </w:trPr>
        <w:tc>
          <w:tcPr>
            <w:tcW w:w="9177" w:type="dxa"/>
            <w:gridSpan w:val="4"/>
          </w:tcPr>
          <w:p w:rsidR="00310DC0" w:rsidRDefault="00A35663">
            <w:pPr>
              <w:pStyle w:val="TableParagraph"/>
              <w:spacing w:before="73"/>
              <w:ind w:left="16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</w:p>
          <w:p w:rsidR="00310DC0" w:rsidRDefault="00A35663">
            <w:pPr>
              <w:pStyle w:val="TableParagraph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выявлена необъективность результатов процедур оценки качества образования;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</w:tr>
      <w:tr w:rsidR="00310DC0">
        <w:trPr>
          <w:trHeight w:val="1255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145"/>
              <w:rPr>
                <w:sz w:val="24"/>
              </w:rPr>
            </w:pPr>
            <w:r>
              <w:rPr>
                <w:sz w:val="24"/>
              </w:rPr>
              <w:t>Анализ доли выполнения каждого задания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процедуре,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85" w:type="dxa"/>
            <w:vMerge w:val="restart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10DC0" w:rsidRDefault="00A35663">
            <w:pPr>
              <w:pStyle w:val="TableParagraph"/>
              <w:ind w:left="74" w:right="94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46" w:type="dxa"/>
            <w:vMerge w:val="restart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10DC0" w:rsidRDefault="00A35663">
            <w:pPr>
              <w:pStyle w:val="TableParagraph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528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7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оценочной процедуры в 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результатов текущей,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и/или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310DC0" w:rsidRDefault="00310DC0">
            <w:pPr>
              <w:rPr>
                <w:sz w:val="2"/>
                <w:szCs w:val="2"/>
              </w:rPr>
            </w:pPr>
          </w:p>
        </w:tc>
      </w:tr>
      <w:tr w:rsidR="00310DC0">
        <w:trPr>
          <w:trHeight w:val="702"/>
        </w:trPr>
        <w:tc>
          <w:tcPr>
            <w:tcW w:w="9177" w:type="dxa"/>
            <w:gridSpan w:val="4"/>
          </w:tcPr>
          <w:p w:rsidR="00310DC0" w:rsidRDefault="00A35663">
            <w:pPr>
              <w:pStyle w:val="TableParagraph"/>
              <w:spacing w:before="73"/>
              <w:ind w:left="947" w:right="135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 повышению компетентности руководящих и педагогических кадров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310DC0">
        <w:trPr>
          <w:trHeight w:val="1807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60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8"/>
              <w:ind w:left="74" w:right="149"/>
              <w:rPr>
                <w:sz w:val="24"/>
              </w:rPr>
            </w:pPr>
            <w:r>
              <w:rPr>
                <w:sz w:val="24"/>
              </w:rPr>
              <w:t>Формирование 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административных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0DC0" w:rsidRDefault="00A35663">
            <w:pPr>
              <w:pStyle w:val="TableParagraph"/>
              <w:spacing w:before="1"/>
              <w:ind w:left="74" w:right="744"/>
              <w:rPr>
                <w:sz w:val="24"/>
              </w:rPr>
            </w:pPr>
            <w:r>
              <w:rPr>
                <w:sz w:val="24"/>
              </w:rPr>
              <w:t xml:space="preserve">работе </w:t>
            </w:r>
            <w:proofErr w:type="gramStart"/>
            <w:r>
              <w:rPr>
                <w:sz w:val="24"/>
              </w:rPr>
              <w:t>результатов процедур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60"/>
              <w:ind w:left="74"/>
              <w:rPr>
                <w:sz w:val="24"/>
              </w:rPr>
            </w:pPr>
            <w:r>
              <w:rPr>
                <w:sz w:val="24"/>
              </w:rPr>
              <w:t>Август–сентябрь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806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59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4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заявки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10DC0" w:rsidRDefault="00A35663">
            <w:pPr>
              <w:pStyle w:val="TableParagraph"/>
              <w:ind w:left="74" w:right="762"/>
              <w:jc w:val="both"/>
              <w:rPr>
                <w:sz w:val="24"/>
              </w:rPr>
            </w:pPr>
            <w:r>
              <w:rPr>
                <w:sz w:val="24"/>
              </w:rPr>
              <w:t>и административных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анализа и использования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gramStart"/>
            <w:r>
              <w:rPr>
                <w:sz w:val="24"/>
              </w:rPr>
              <w:t>результатов процедур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310DC0" w:rsidRDefault="00310DC0">
      <w:pPr>
        <w:rPr>
          <w:sz w:val="24"/>
        </w:rPr>
        <w:sectPr w:rsidR="00310DC0" w:rsidSect="00A35663">
          <w:type w:val="continuous"/>
          <w:pgSz w:w="11910" w:h="16840"/>
          <w:pgMar w:top="709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4628"/>
        <w:gridCol w:w="2085"/>
        <w:gridCol w:w="1946"/>
      </w:tblGrid>
      <w:tr w:rsidR="00310DC0">
        <w:trPr>
          <w:trHeight w:val="1531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spacing w:before="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9"/>
              <w:ind w:left="74" w:right="197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методологии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оценки качества образования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педсоветах, заседаниях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1528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383"/>
              <w:rPr>
                <w:sz w:val="24"/>
              </w:rPr>
            </w:pPr>
            <w:r>
              <w:rPr>
                <w:sz w:val="24"/>
              </w:rPr>
              <w:t>Участие руководящих 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и семинарах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подготовки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1255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8"/>
              <w:ind w:left="74" w:right="17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педагогов-экспертов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0DC0" w:rsidRDefault="00A35663">
            <w:pPr>
              <w:pStyle w:val="TableParagraph"/>
              <w:spacing w:before="1"/>
              <w:ind w:left="74" w:right="1147"/>
              <w:rPr>
                <w:sz w:val="24"/>
              </w:rPr>
            </w:pPr>
            <w:r>
              <w:rPr>
                <w:sz w:val="24"/>
              </w:rPr>
              <w:t>выборочной перепроверке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3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10DC0" w:rsidRDefault="00A35663">
            <w:pPr>
              <w:pStyle w:val="TableParagraph"/>
              <w:spacing w:before="1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702"/>
        </w:trPr>
        <w:tc>
          <w:tcPr>
            <w:tcW w:w="9177" w:type="dxa"/>
            <w:gridSpan w:val="4"/>
          </w:tcPr>
          <w:p w:rsidR="00310DC0" w:rsidRDefault="00A35663">
            <w:pPr>
              <w:pStyle w:val="TableParagraph"/>
              <w:spacing w:before="73"/>
              <w:ind w:left="2171" w:right="843" w:hanging="13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меры по повышению объективности оценивания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310DC0">
        <w:trPr>
          <w:trHeight w:val="1254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1235"/>
              <w:rPr>
                <w:sz w:val="24"/>
              </w:rPr>
            </w:pPr>
            <w:r>
              <w:rPr>
                <w:sz w:val="24"/>
              </w:rPr>
              <w:t>Включение в структуру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310DC0" w:rsidRDefault="00A35663">
            <w:pPr>
              <w:pStyle w:val="TableParagraph"/>
              <w:ind w:left="74" w:right="503"/>
              <w:rPr>
                <w:sz w:val="24"/>
              </w:rPr>
            </w:pPr>
            <w:r>
              <w:rPr>
                <w:sz w:val="24"/>
              </w:rPr>
              <w:t xml:space="preserve">комплексного анализа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205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528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386"/>
              <w:rPr>
                <w:sz w:val="24"/>
              </w:rPr>
            </w:pPr>
            <w:r>
              <w:rPr>
                <w:sz w:val="24"/>
              </w:rPr>
              <w:t>Формирование контрольной группы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участия в проведении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для дальнейшего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 проведения 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10DC0" w:rsidRDefault="00A35663">
            <w:pPr>
              <w:pStyle w:val="TableParagraph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806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205"/>
              <w:ind w:left="74" w:right="242"/>
              <w:rPr>
                <w:sz w:val="24"/>
              </w:rPr>
            </w:pPr>
            <w:r>
              <w:rPr>
                <w:sz w:val="24"/>
              </w:rPr>
              <w:t>Обеспечение проведения проверки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(ВПР, 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этапов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085" w:type="dxa"/>
          </w:tcPr>
          <w:p w:rsidR="00310DC0" w:rsidRDefault="00A35663">
            <w:pPr>
              <w:pStyle w:val="TableParagraph"/>
              <w:spacing w:before="68"/>
              <w:ind w:left="74" w:right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spacing w:before="1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702"/>
        </w:trPr>
        <w:tc>
          <w:tcPr>
            <w:tcW w:w="9177" w:type="dxa"/>
            <w:gridSpan w:val="4"/>
          </w:tcPr>
          <w:p w:rsidR="00310DC0" w:rsidRDefault="00A35663">
            <w:pPr>
              <w:pStyle w:val="TableParagraph"/>
              <w:spacing w:before="71"/>
              <w:ind w:left="1074" w:right="652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у участников образовательных отношений позитивного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объективной оценке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310DC0">
        <w:trPr>
          <w:trHeight w:val="1809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60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8" w:type="dxa"/>
          </w:tcPr>
          <w:p w:rsidR="00310DC0" w:rsidRDefault="00310DC0">
            <w:pPr>
              <w:pStyle w:val="TableParagraph"/>
              <w:rPr>
                <w:b/>
                <w:sz w:val="30"/>
              </w:rPr>
            </w:pPr>
          </w:p>
          <w:p w:rsidR="00310DC0" w:rsidRDefault="00A35663">
            <w:pPr>
              <w:pStyle w:val="TableParagraph"/>
              <w:ind w:left="74" w:right="82"/>
              <w:rPr>
                <w:sz w:val="24"/>
              </w:rPr>
            </w:pPr>
            <w:r>
              <w:rPr>
                <w:sz w:val="24"/>
              </w:rPr>
              <w:t>Разработка информационных продуктов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60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66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10DC0" w:rsidRDefault="00310DC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10DC0" w:rsidRDefault="00A35663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310DC0">
        <w:trPr>
          <w:trHeight w:val="978"/>
        </w:trPr>
        <w:tc>
          <w:tcPr>
            <w:tcW w:w="518" w:type="dxa"/>
          </w:tcPr>
          <w:p w:rsidR="00310DC0" w:rsidRDefault="00310DC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10DC0" w:rsidRDefault="00A35663">
            <w:pPr>
              <w:pStyle w:val="TableParagraph"/>
              <w:spacing w:before="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205"/>
              <w:ind w:left="74" w:right="210"/>
              <w:rPr>
                <w:sz w:val="24"/>
              </w:rPr>
            </w:pPr>
            <w:r>
              <w:rPr>
                <w:sz w:val="24"/>
              </w:rPr>
              <w:t>Выработка единых критериев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10DC0" w:rsidRDefault="00A3566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68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426"/>
        </w:trPr>
        <w:tc>
          <w:tcPr>
            <w:tcW w:w="518" w:type="dxa"/>
          </w:tcPr>
          <w:p w:rsidR="00310DC0" w:rsidRDefault="00A35663">
            <w:pPr>
              <w:pStyle w:val="TableParagraph"/>
              <w:spacing w:before="66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085" w:type="dxa"/>
          </w:tcPr>
          <w:p w:rsidR="00310DC0" w:rsidRDefault="00A3566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310DC0" w:rsidRDefault="00310DC0">
      <w:pPr>
        <w:rPr>
          <w:sz w:val="24"/>
        </w:rPr>
        <w:sectPr w:rsidR="00310DC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8"/>
        <w:gridCol w:w="4628"/>
        <w:gridCol w:w="2085"/>
        <w:gridCol w:w="1946"/>
      </w:tblGrid>
      <w:tr w:rsidR="00310DC0">
        <w:trPr>
          <w:trHeight w:val="979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9"/>
              <w:ind w:left="74" w:right="285"/>
              <w:rPr>
                <w:sz w:val="24"/>
              </w:rPr>
            </w:pPr>
            <w:r>
              <w:rPr>
                <w:sz w:val="24"/>
              </w:rPr>
              <w:t>разъяснительной работы с педагогами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повышения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1528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313"/>
              <w:rPr>
                <w:sz w:val="24"/>
              </w:rPr>
            </w:pPr>
            <w:r>
              <w:rPr>
                <w:sz w:val="24"/>
              </w:rPr>
              <w:t>Оказание помощи педагогам с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проблемы, у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 проблемы с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10DC0" w:rsidRDefault="00A35663">
            <w:pPr>
              <w:pStyle w:val="TableParagraph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255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8"/>
              <w:ind w:left="74" w:right="102"/>
              <w:rPr>
                <w:sz w:val="24"/>
              </w:rPr>
            </w:pPr>
            <w:r>
              <w:rPr>
                <w:sz w:val="24"/>
              </w:rPr>
              <w:t>Наличие и внедрение в ОО 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мониторинга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образовательных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205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1254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8"/>
              <w:ind w:left="74" w:right="457"/>
              <w:rPr>
                <w:sz w:val="24"/>
              </w:rPr>
            </w:pPr>
            <w:r>
              <w:rPr>
                <w:sz w:val="24"/>
              </w:rPr>
              <w:t>Обеспечение работы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родителями, 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объективной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310DC0" w:rsidRDefault="00A35663">
            <w:pPr>
              <w:pStyle w:val="TableParagraph"/>
              <w:spacing w:before="205"/>
              <w:ind w:left="75" w:right="4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10DC0">
        <w:trPr>
          <w:trHeight w:val="2082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10DC0" w:rsidRDefault="00A35663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298"/>
              <w:rPr>
                <w:sz w:val="24"/>
              </w:rPr>
            </w:pPr>
            <w:r>
              <w:rPr>
                <w:sz w:val="24"/>
              </w:rPr>
              <w:t>Мониторинг эффективности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административного воздействия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показывающим низкие</w:t>
            </w:r>
          </w:p>
          <w:p w:rsidR="00310DC0" w:rsidRDefault="00A35663">
            <w:pPr>
              <w:pStyle w:val="TableParagraph"/>
              <w:ind w:left="74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оценочных процедур (только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 положительной</w:t>
            </w:r>
            <w:proofErr w:type="gramEnd"/>
          </w:p>
          <w:p w:rsidR="00310DC0" w:rsidRDefault="00A35663">
            <w:pPr>
              <w:pStyle w:val="TableParagraph"/>
              <w:ind w:left="74" w:right="506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59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10DC0">
        <w:trPr>
          <w:trHeight w:val="1528"/>
        </w:trPr>
        <w:tc>
          <w:tcPr>
            <w:tcW w:w="518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spacing w:before="1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8" w:type="dxa"/>
          </w:tcPr>
          <w:p w:rsidR="00310DC0" w:rsidRDefault="00A35663">
            <w:pPr>
              <w:pStyle w:val="TableParagraph"/>
              <w:spacing w:before="66"/>
              <w:ind w:left="74" w:right="160"/>
              <w:rPr>
                <w:sz w:val="24"/>
              </w:rPr>
            </w:pPr>
            <w:r>
              <w:rPr>
                <w:sz w:val="24"/>
              </w:rPr>
              <w:t>Мониторинг результатов 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педагогами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их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результативности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310DC0" w:rsidRDefault="00A3566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85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310DC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10DC0" w:rsidRDefault="00A3566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946" w:type="dxa"/>
          </w:tcPr>
          <w:p w:rsidR="00310DC0" w:rsidRDefault="00310DC0">
            <w:pPr>
              <w:pStyle w:val="TableParagraph"/>
              <w:rPr>
                <w:b/>
                <w:sz w:val="26"/>
              </w:rPr>
            </w:pPr>
          </w:p>
          <w:p w:rsidR="00310DC0" w:rsidRDefault="00A35663">
            <w:pPr>
              <w:pStyle w:val="TableParagraph"/>
              <w:spacing w:before="182"/>
              <w:ind w:left="75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00000" w:rsidRDefault="00A35663"/>
    <w:sectPr w:rsidR="00000000" w:rsidSect="00310DC0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10DC0"/>
    <w:rsid w:val="00310DC0"/>
    <w:rsid w:val="00A3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D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DC0"/>
    <w:pPr>
      <w:spacing w:before="8"/>
      <w:ind w:hanging="93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0DC0"/>
  </w:style>
  <w:style w:type="paragraph" w:customStyle="1" w:styleId="TableParagraph">
    <w:name w:val="Table Paragraph"/>
    <w:basedOn w:val="a"/>
    <w:uiPriority w:val="1"/>
    <w:qFormat/>
    <w:rsid w:val="00310D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4120</Characters>
  <Application>Microsoft Office Word</Application>
  <DocSecurity>0</DocSecurity>
  <Lines>34</Lines>
  <Paragraphs>9</Paragraphs>
  <ScaleCrop>false</ScaleCrop>
  <Company>Krokoz™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2</cp:revision>
  <dcterms:created xsi:type="dcterms:W3CDTF">2023-10-04T07:21:00Z</dcterms:created>
  <dcterms:modified xsi:type="dcterms:W3CDTF">2023-10-06T18:17:00Z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