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DA" w:rsidRPr="007575DA" w:rsidRDefault="007575DA" w:rsidP="00F27469">
      <w:pPr>
        <w:spacing w:before="75" w:after="150" w:line="312" w:lineRule="atLeast"/>
        <w:ind w:firstLine="0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  <w:r w:rsidRPr="007575DA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>Рабочая программа театрального кружка "</w:t>
      </w:r>
      <w:r w:rsidR="00F27469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>Мир театра" для 1</w:t>
      </w:r>
      <w:r w:rsidRPr="007575DA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 xml:space="preserve"> - 9 классов</w:t>
      </w:r>
    </w:p>
    <w:p w:rsidR="007575DA" w:rsidRPr="007575DA" w:rsidRDefault="007575DA" w:rsidP="007575DA">
      <w:pPr>
        <w:spacing w:before="100" w:beforeAutospacing="1" w:after="240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РАБОЧАЯ ПРОГРАММА</w:t>
      </w:r>
    </w:p>
    <w:p w:rsidR="007575DA" w:rsidRPr="007575DA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«Мир театра</w:t>
      </w:r>
      <w:r w:rsidR="007575DA"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»</w:t>
      </w:r>
    </w:p>
    <w:p w:rsidR="007575DA" w:rsidRPr="007575DA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на 2023-2024</w:t>
      </w:r>
      <w:r w:rsidR="007575DA"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уч. г</w:t>
      </w:r>
    </w:p>
    <w:p w:rsidR="007575DA" w:rsidRPr="007575DA" w:rsidRDefault="007575DA" w:rsidP="007575DA">
      <w:pPr>
        <w:spacing w:before="100" w:beforeAutospacing="1" w:after="240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F27469" w:rsidRDefault="00F27469" w:rsidP="00F27469">
      <w:pPr>
        <w:spacing w:before="100" w:beforeAutospacing="1" w:after="100" w:afterAutospacing="1" w:line="240" w:lineRule="auto"/>
        <w:ind w:firstLine="0"/>
        <w:rPr>
          <w:rFonts w:ascii="Verdana" w:eastAsia="Times New Roman" w:hAnsi="Verdana"/>
          <w:color w:val="000000"/>
          <w:sz w:val="20"/>
          <w:szCs w:val="20"/>
          <w:u w:val="single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                           </w:t>
      </w:r>
      <w:r w:rsidR="007575DA" w:rsidRPr="00F27469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  <w:t>Содержание учебного предмета, курса.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РАЗДЕЛ 1. Основы театральной культуры. Театр как вид искусства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Роль театрального искусства в формировании личности. Театр - искусство коллективное, спектакль - результат творческого труда артистов театра.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РАЗДЕЛ 2. Ритмопластика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Ритмопластика массовых сцен и образов</w:t>
      </w:r>
      <w:r w:rsidRPr="007575DA">
        <w:rPr>
          <w:rFonts w:ascii="Verdana" w:eastAsia="Times New Roman" w:hAnsi="Verdana"/>
          <w:color w:val="333333"/>
          <w:sz w:val="20"/>
          <w:szCs w:val="20"/>
          <w:lang w:eastAsia="ru-RU"/>
        </w:rPr>
        <w:t>.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Совершенствование осанки и походки. Владение своим телом, своб</w:t>
      </w:r>
      <w:r w:rsidR="00F27469">
        <w:rPr>
          <w:rFonts w:ascii="Verdana" w:eastAsia="Times New Roman" w:hAnsi="Verdana"/>
          <w:color w:val="000000"/>
          <w:sz w:val="20"/>
          <w:szCs w:val="20"/>
          <w:lang w:eastAsia="ru-RU"/>
        </w:rPr>
        <w:t>ода и выразительность движений.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Раздел 3. Театральная игра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РАЗДЕЛ 4. Этика и этикет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«Этика», «этикет», «этикетка» Такт. Золотое правило нравственности. Культурный человек… Какой он?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РАЗДЕЛ 5. Культура и техника речи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Учимся говорить красиво. Развитие дыхания и свободы речевого аппарата.</w:t>
      </w:r>
    </w:p>
    <w:p w:rsidR="00F27469" w:rsidRDefault="007575DA" w:rsidP="00F27469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7575DA" w:rsidRPr="00F27469" w:rsidRDefault="00F27469" w:rsidP="00F27469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 xml:space="preserve">              </w:t>
      </w:r>
      <w:r w:rsidR="007575DA" w:rsidRPr="00F27469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  <w:t>Планируемые результаты освоения учебного предмета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Личностные результаты: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осознание значимости занятий театральным искусством для личного развития.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творческой деятельности.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результатами изучения курса является формирование следующих универсальных учебных действий (УУД).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Регулятивные УУД: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понимать и принимать учебную задачу, сформулированную учителем;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умение организовывать самостоятельную творческую деятельность, выбирать средства для реализации художественного замысла;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планировать свои действия на отдельных этапах работы над выступлением, пьесой;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осуществлять контроль, коррекцию и оценку результатов своей деятельности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• осваивать начальные формы познавательной и личностной рефлексии; позитивной самооценки своих актёрских способностей.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Познавательные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УУД: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Обучающийся научится: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пользоваться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приёмами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анализа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синтеза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чтении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просмотре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видеозаписей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проводить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сравнение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анализ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поведения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героя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понимать и применять полученную информацию при выполнении заданий;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проявлять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индивидуальные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творческие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способности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сочинении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этюдов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подборе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простейших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рифм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чтении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ролям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proofErr w:type="spellStart"/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инсценизации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УУД: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Обучающийся научится: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включаться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иалог, в коллективное обсуждение, проявлять инициативу и активность;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работать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группе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учитывать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мнения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партнёров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отличные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от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собственных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обращаться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помощью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;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формулировать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свои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затруднения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;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понимать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свой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успех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неуспех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предлагать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помощь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сотру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дничество другим;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слушать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собеседника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слышать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его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договариваться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распределении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функций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ролей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совместной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деятельности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приходить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общему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решению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формулировать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собственное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мнение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позицию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уметь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слушать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слышать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товарищей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;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понимать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поз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ицию;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осуществлять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взаимный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контроль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адекватно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оценивать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собственное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поведение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поведение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окружающих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Предметные результаты: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обучающиеся научатся: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выполнять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упражнения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актёрского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тренинга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строить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этюд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паре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любым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партнёром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развивать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речевое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ды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хание и правильную артикуляцию;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учатся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говорить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четко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красиво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видам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театрального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искусства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основам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актёрского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мастерства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сочинять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этюды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заданную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тему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изучать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особенности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декламации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стихотворного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текста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прозы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умению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выражать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7575DA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разнообразные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эмоциональные состояния (грусть, радость, злоба, удивление, восхищение, счастье).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27469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F27469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F27469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F27469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F27469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7575DA" w:rsidRPr="00F27469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u w:val="single"/>
          <w:lang w:eastAsia="ru-RU"/>
        </w:rPr>
      </w:pPr>
      <w:r w:rsidRPr="00F27469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  <w:lastRenderedPageBreak/>
        <w:t>Учебно-тематический план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Учитель: </w:t>
      </w:r>
      <w:proofErr w:type="spellStart"/>
      <w:r w:rsidR="00F27469">
        <w:rPr>
          <w:rFonts w:ascii="Verdana" w:eastAsia="Times New Roman" w:hAnsi="Verdana"/>
          <w:color w:val="000000"/>
          <w:sz w:val="20"/>
          <w:szCs w:val="20"/>
          <w:lang w:eastAsia="ru-RU"/>
        </w:rPr>
        <w:t>Клейман</w:t>
      </w:r>
      <w:proofErr w:type="spellEnd"/>
      <w:r w:rsidR="00F27469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Ирина Викторовна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Количество часов: </w:t>
      </w:r>
      <w:r w:rsidR="00FD6A05">
        <w:rPr>
          <w:rFonts w:ascii="Verdana" w:eastAsia="Times New Roman" w:hAnsi="Verdana"/>
          <w:color w:val="000000"/>
          <w:sz w:val="20"/>
          <w:szCs w:val="20"/>
          <w:lang w:eastAsia="ru-RU"/>
        </w:rPr>
        <w:t>34 часа</w:t>
      </w: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, в неделю: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 1 час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970"/>
        <w:gridCol w:w="745"/>
        <w:gridCol w:w="885"/>
        <w:gridCol w:w="1264"/>
      </w:tblGrid>
      <w:tr w:rsidR="007575DA" w:rsidRPr="007575DA" w:rsidTr="007575D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75DA" w:rsidRPr="007575DA" w:rsidTr="007575D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Культура и техника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575DA" w:rsidRPr="007575DA" w:rsidTr="007575DA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27469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F27469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F27469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F27469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</w:pPr>
    </w:p>
    <w:p w:rsidR="007575DA" w:rsidRPr="00F27469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u w:val="single"/>
          <w:lang w:eastAsia="ru-RU"/>
        </w:rPr>
      </w:pPr>
      <w:r w:rsidRPr="00F27469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ru-RU"/>
        </w:rPr>
        <w:t>Календарно-тематическое планирование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519"/>
        <w:gridCol w:w="1251"/>
        <w:gridCol w:w="51"/>
        <w:gridCol w:w="1701"/>
        <w:gridCol w:w="1644"/>
        <w:gridCol w:w="663"/>
        <w:gridCol w:w="787"/>
      </w:tblGrid>
      <w:tr w:rsidR="007575DA" w:rsidRPr="007575DA" w:rsidTr="00FD6A05">
        <w:trPr>
          <w:tblCellSpacing w:w="15" w:type="dxa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Теоретические навыки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8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ОСНОВЫ ТЕАТРАЛЬНОЙ КУЛЬТУРЫ. ТЕАТР КАК ВИД ИСКУССТВА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 «Что такое театр?».</w:t>
            </w: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 Особенности театра.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Словарь: театр, актер, аншлаг, бутафория, 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«Назови свое имя ласково».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0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Драма, комедия, трагедия, интермедия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Словарь: балет драматический;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Театр зверей, кукольный.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Представьте разные театры. Подготовка костюмов, декораций.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декораций и костюмов. Репетиция. </w:t>
            </w: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Работа над темпом, громкостью речи.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стихов.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24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 к празднику День учителя.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Учимся высказывать отношение к работе, аргументируя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сказки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Учимся выразительному чтению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58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 поведения в театре. Понятия «зритель» и «фанат». Обсуждение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Театральное здание. Зрительный зал. Сцена. Мир кулис.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Кулисы, рампа, подмостки.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Новогодними сказками. Чтение сказок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артикуляцией звуков.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Сценарий и правила работы с ним.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Сценарий, сценарист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Выбор сценария для постановки на Новый год. Распределение ролей с учетом пожеланий артистов.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25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сопровождения. Репетиция. Изготовление декораций.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Декорации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9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декораций, костюмов. Репетиция.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декораций и костюмов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19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 Новогоднего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66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Обсуждение спектакля (успех или неуспех? ошибки, недостатки).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7575DA" w:rsidRPr="007575DA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Ритмопластика массовых сцен и образов. Совершенствование осанки и походки. Учимся создавать образы животных.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Осанка, и походка.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24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82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Творческие задания «Изобрази», «Войди в образ». 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показывать животных с помощью мимики.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12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дикцией и пластикой.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Этюд, диалог, монолог.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Шутливые словесные загадки. Найди ошибку и назови слово правильно.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движениями на сцене.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репетиция. Подготовка костюмов и декораций.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57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Обсуждение праздничного выступления.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аргументируя.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Сценический этюд: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Д/и «Угадай животное».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 «разговора» животных.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с понятиями «этика», «этикет».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Ирга: « Я начну, а вы кончайте...»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КУЛЬТУРА И ТЕХНИКА РЕЧИ.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Что такое культура и техника речи. Выразительное чтение поэзии и прозы.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Учусь говорить красиво. Что значит красиво говорить? «Сквернословие… это всегда плохо или иногда хорошо?».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с понятиями «сквернословие».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аргументировать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Культура и техника речи. В мире пословиц, поговорок, скороговорок.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7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поэзии и прозы.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дикцией.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575DA" w:rsidRPr="007575DA" w:rsidRDefault="007575DA" w:rsidP="007575DA">
      <w:pPr>
        <w:spacing w:before="100" w:beforeAutospacing="1" w:after="240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240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D6A05" w:rsidRDefault="00FD6A05" w:rsidP="00FD6A05">
      <w:pPr>
        <w:spacing w:line="24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FD6A05" w:rsidP="00FD6A05">
      <w:pPr>
        <w:spacing w:line="24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                </w:t>
      </w:r>
      <w:r w:rsidR="007575DA"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Программное и учебно-методическое обеспечение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Литература для учителя: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Баряева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Л.Б. и др. Театрализованные игры-занятия с </w:t>
      </w:r>
      <w:proofErr w:type="gram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детьми..</w:t>
      </w:r>
      <w:proofErr w:type="gram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– С-П., 2001.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Белюшкина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И.Б. и др. Театр, где играют дети. – М., 2001.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Буров А.Г. Режиссура и педагогика. М. 1987. (Б-</w:t>
      </w: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чка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"В помощь </w:t>
      </w: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худож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. самодеятельности". N 23).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Винокурова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Н.К. Развитие творческих способностей учащихся. – М., 1999.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Гапелин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Е.Р. Школьный театр. СПб. 1999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Литература для обучающихся: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spell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Габбе</w:t>
      </w:r>
      <w:proofErr w:type="spell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Т.А. Быль - небыль. Русские народные сказки, легенды, </w:t>
      </w:r>
      <w:proofErr w:type="gram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притчи.-</w:t>
      </w:r>
      <w:proofErr w:type="gram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Новосибирское книжное издательство, 1992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Детская энциклопедия, т.12 «Искусство</w:t>
      </w:r>
      <w:proofErr w:type="gramStart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».-</w:t>
      </w:r>
      <w:proofErr w:type="gramEnd"/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М.: «Просвещение», 1968.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Интернет – ресурсы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Имена.org- популярно об именах и фамилиях </w:t>
      </w:r>
      <w:hyperlink r:id="rId4" w:tgtFrame="_blank" w:history="1">
        <w:r w:rsidRPr="007575DA">
          <w:rPr>
            <w:rFonts w:ascii="Verdana" w:eastAsia="Times New Roman" w:hAnsi="Verdana"/>
            <w:color w:val="2C7BDE"/>
            <w:sz w:val="20"/>
            <w:szCs w:val="20"/>
            <w:u w:val="single"/>
            <w:lang w:eastAsia="ru-RU"/>
          </w:rPr>
          <w:t>http://www.imena.org</w:t>
        </w:r>
      </w:hyperlink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 xml:space="preserve">World Art - 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мировое</w:t>
      </w:r>
      <w:r w:rsidRPr="007575DA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 xml:space="preserve"> </w:t>
      </w: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искусство</w:t>
      </w:r>
      <w:r w:rsidRPr="007575DA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 </w:t>
      </w:r>
      <w:hyperlink r:id="rId5" w:tgtFrame="_blank" w:history="1">
        <w:r w:rsidRPr="007575DA">
          <w:rPr>
            <w:rFonts w:ascii="Verdana" w:eastAsia="Times New Roman" w:hAnsi="Verdana"/>
            <w:color w:val="2C7BDE"/>
            <w:sz w:val="20"/>
            <w:szCs w:val="20"/>
            <w:u w:val="single"/>
            <w:lang w:val="en-US" w:eastAsia="ru-RU"/>
          </w:rPr>
          <w:t>http://www.world-art.ru</w:t>
        </w:r>
      </w:hyperlink>
    </w:p>
    <w:p w:rsidR="007575DA" w:rsidRPr="007575DA" w:rsidRDefault="007575DA" w:rsidP="00F27469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Материально-техническое обеспечение: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Компьютер с выходом в Интернет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Аудио- и видеозаписи, презентации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Материал для изготовления реквизита и элементов костюмов;</w:t>
      </w: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7575DA">
        <w:rPr>
          <w:rFonts w:ascii="Verdana" w:eastAsia="Times New Roman" w:hAnsi="Verdana"/>
          <w:color w:val="000000"/>
          <w:sz w:val="20"/>
          <w:szCs w:val="20"/>
          <w:lang w:eastAsia="ru-RU"/>
        </w:rPr>
        <w:t>Реквизит для этюдов и инсценировок.</w:t>
      </w:r>
    </w:p>
    <w:p w:rsidR="00186C56" w:rsidRDefault="00186C56"/>
    <w:sectPr w:rsidR="0018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DA"/>
    <w:rsid w:val="000C2EFE"/>
    <w:rsid w:val="00186C56"/>
    <w:rsid w:val="007575DA"/>
    <w:rsid w:val="00F27469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90ED-6C56-4696-8AB8-CF9DF616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-art.ru/" TargetMode="External"/><Relationship Id="rId4" Type="http://schemas.openxmlformats.org/officeDocument/2006/relationships/hyperlink" Target="http://www.imen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</dc:creator>
  <cp:keywords/>
  <dc:description/>
  <cp:lastModifiedBy>Учетная запись Майкрософт</cp:lastModifiedBy>
  <cp:revision>2</cp:revision>
  <dcterms:created xsi:type="dcterms:W3CDTF">2023-07-25T07:11:00Z</dcterms:created>
  <dcterms:modified xsi:type="dcterms:W3CDTF">2023-07-25T07:11:00Z</dcterms:modified>
</cp:coreProperties>
</file>