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6"/>
        <w:gridCol w:w="4402"/>
      </w:tblGrid>
      <w:tr w:rsidR="00FA6E85" w:rsidTr="00FA6E85">
        <w:tc>
          <w:tcPr>
            <w:tcW w:w="4814" w:type="dxa"/>
          </w:tcPr>
          <w:p w:rsid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__________________Соловьёв Н.А.</w:t>
            </w:r>
          </w:p>
          <w:p w:rsidR="00FA6E85" w:rsidRP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_____________________2021г</w:t>
            </w:r>
          </w:p>
        </w:tc>
        <w:tc>
          <w:tcPr>
            <w:tcW w:w="4814" w:type="dxa"/>
          </w:tcPr>
          <w:p w:rsidR="00FA6E85" w:rsidRP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школы:</w:t>
            </w:r>
          </w:p>
          <w:p w:rsid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_____________________Алексеева М.В.</w:t>
            </w:r>
          </w:p>
          <w:p w:rsidR="00FA6E85" w:rsidRPr="00FA6E85" w:rsidRDefault="00FA6E85" w:rsidP="00FA6E85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№___ от __________________2021г</w:t>
            </w:r>
          </w:p>
        </w:tc>
      </w:tr>
    </w:tbl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Pr="00FA6E85" w:rsidRDefault="00BE42F2" w:rsidP="00FA6E85">
      <w:pPr>
        <w:shd w:val="clear" w:color="auto" w:fill="FFFFFF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Pr="009D16B4" w:rsidRDefault="00BE42F2" w:rsidP="00BE42F2">
      <w:pPr>
        <w:spacing w:after="78" w:line="259" w:lineRule="auto"/>
        <w:ind w:left="3462" w:right="1461" w:hanging="552"/>
      </w:pPr>
      <w:r w:rsidRPr="009D16B4">
        <w:rPr>
          <w:b/>
          <w:sz w:val="32"/>
        </w:rPr>
        <w:t xml:space="preserve">РАБОЧАЯ </w:t>
      </w:r>
      <w:proofErr w:type="gramStart"/>
      <w:r w:rsidRPr="009D16B4">
        <w:rPr>
          <w:b/>
          <w:sz w:val="32"/>
        </w:rPr>
        <w:t>ПРОГРАММА  учебного</w:t>
      </w:r>
      <w:proofErr w:type="gramEnd"/>
      <w:r w:rsidRPr="009D16B4">
        <w:rPr>
          <w:b/>
          <w:sz w:val="32"/>
        </w:rPr>
        <w:t xml:space="preserve"> предмета </w:t>
      </w:r>
    </w:p>
    <w:p w:rsidR="00BE42F2" w:rsidRPr="009D16B4" w:rsidRDefault="00BE42F2" w:rsidP="00BE42F2">
      <w:pPr>
        <w:spacing w:after="78" w:line="259" w:lineRule="auto"/>
        <w:ind w:left="2581" w:right="1461" w:hanging="10"/>
      </w:pPr>
      <w:r w:rsidRPr="009D16B4">
        <w:rPr>
          <w:b/>
          <w:sz w:val="32"/>
        </w:rPr>
        <w:t xml:space="preserve">«ЛИТЕРАТУРНОЕ ЧТЕНИЕ» </w:t>
      </w:r>
    </w:p>
    <w:p w:rsidR="00BE42F2" w:rsidRPr="009D16B4" w:rsidRDefault="00FA6E85" w:rsidP="00BE42F2">
      <w:pPr>
        <w:spacing w:after="78" w:line="259" w:lineRule="auto"/>
        <w:ind w:left="3942" w:right="1461" w:hanging="10"/>
      </w:pPr>
      <w:r>
        <w:rPr>
          <w:b/>
          <w:sz w:val="32"/>
        </w:rPr>
        <w:t>3 класс</w:t>
      </w:r>
    </w:p>
    <w:p w:rsidR="00BE42F2" w:rsidRDefault="00BE42F2" w:rsidP="00BE42F2">
      <w:pPr>
        <w:spacing w:after="78" w:line="259" w:lineRule="auto"/>
        <w:ind w:left="3831" w:right="1461" w:hanging="10"/>
        <w:rPr>
          <w:b/>
          <w:sz w:val="28"/>
        </w:rPr>
      </w:pPr>
      <w:r w:rsidRPr="009D16B4">
        <w:rPr>
          <w:b/>
          <w:sz w:val="32"/>
        </w:rPr>
        <w:t>(ФГОС НОО)</w:t>
      </w:r>
      <w:r w:rsidRPr="009D16B4">
        <w:rPr>
          <w:b/>
          <w:sz w:val="28"/>
        </w:rPr>
        <w:t xml:space="preserve"> </w:t>
      </w: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Default="00BE42F2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E85" w:rsidRDefault="00FA6E85" w:rsidP="001857CA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2F2" w:rsidRPr="00BE42F2" w:rsidRDefault="00BE42F2" w:rsidP="00BE42F2">
      <w:pPr>
        <w:shd w:val="clear" w:color="auto" w:fill="FFFFFF"/>
        <w:tabs>
          <w:tab w:val="left" w:pos="237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A6E85" w:rsidRDefault="00FA6E85" w:rsidP="00BE42F2">
      <w:pPr>
        <w:shd w:val="clear" w:color="auto" w:fill="FFFFFF"/>
        <w:tabs>
          <w:tab w:val="center" w:pos="5179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3936" w:rsidRPr="00BE42F2" w:rsidRDefault="00BE42F2" w:rsidP="00BE42F2">
      <w:pPr>
        <w:shd w:val="clear" w:color="auto" w:fill="FFFFFF"/>
        <w:tabs>
          <w:tab w:val="center" w:pos="5179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BE42F2">
        <w:rPr>
          <w:b/>
          <w:sz w:val="28"/>
          <w:szCs w:val="28"/>
        </w:rPr>
        <w:lastRenderedPageBreak/>
        <w:tab/>
      </w:r>
      <w:r w:rsidR="00D23936" w:rsidRPr="00BE42F2">
        <w:rPr>
          <w:b/>
          <w:sz w:val="28"/>
          <w:szCs w:val="28"/>
        </w:rPr>
        <w:t>Планируемы</w:t>
      </w:r>
      <w:r w:rsidR="00401E69" w:rsidRPr="00BE42F2">
        <w:rPr>
          <w:b/>
          <w:sz w:val="28"/>
          <w:szCs w:val="28"/>
        </w:rPr>
        <w:t>е</w:t>
      </w:r>
      <w:r w:rsidR="00D23936" w:rsidRPr="00BE42F2">
        <w:rPr>
          <w:b/>
          <w:sz w:val="28"/>
          <w:szCs w:val="28"/>
        </w:rPr>
        <w:t xml:space="preserve"> результаты </w:t>
      </w:r>
      <w:r w:rsidR="00CE7074" w:rsidRPr="00BE42F2">
        <w:rPr>
          <w:b/>
          <w:sz w:val="28"/>
          <w:szCs w:val="28"/>
        </w:rPr>
        <w:t xml:space="preserve">учебного курса «Литературное </w:t>
      </w:r>
      <w:proofErr w:type="gramStart"/>
      <w:r w:rsidR="00CE7074" w:rsidRPr="00BE42F2">
        <w:rPr>
          <w:b/>
          <w:sz w:val="28"/>
          <w:szCs w:val="28"/>
        </w:rPr>
        <w:t>чтение »</w:t>
      </w:r>
      <w:proofErr w:type="gramEnd"/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23936" w:rsidRPr="001857CA" w:rsidRDefault="001857CA" w:rsidP="00D23936">
      <w:pPr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Личностные</w:t>
      </w:r>
      <w:r w:rsidR="00D23936" w:rsidRPr="001857CA">
        <w:rPr>
          <w:color w:val="000000"/>
          <w:shd w:val="clear" w:color="auto" w:fill="FFFFFF"/>
        </w:rPr>
        <w:t xml:space="preserve">: </w:t>
      </w:r>
    </w:p>
    <w:p w:rsidR="00D23936" w:rsidRPr="001857CA" w:rsidRDefault="00D23936" w:rsidP="00D2393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осознание значимости чтения для своего дальнейшего развития и успешного обучения; </w:t>
      </w:r>
    </w:p>
    <w:p w:rsidR="00D23936" w:rsidRPr="001857CA" w:rsidRDefault="00D23936" w:rsidP="00D2393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потребности в систематическом чтении как средстве познания мира и себя самого; </w:t>
      </w:r>
    </w:p>
    <w:p w:rsidR="00D23936" w:rsidRPr="001857CA" w:rsidRDefault="00D23936" w:rsidP="00D2393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культурно-историческим наследием России, общечеловеческими ценностями;</w:t>
      </w:r>
    </w:p>
    <w:p w:rsidR="00D23936" w:rsidRPr="001857CA" w:rsidRDefault="00D23936" w:rsidP="00D2393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восприятие литературного произведения как особого вида искусства; </w:t>
      </w:r>
    </w:p>
    <w:p w:rsidR="00D23936" w:rsidRPr="001857CA" w:rsidRDefault="00D23936" w:rsidP="00D2393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полноценное восприятие художественной литературы; </w:t>
      </w:r>
    </w:p>
    <w:p w:rsidR="00D23936" w:rsidRPr="001857CA" w:rsidRDefault="00D23936" w:rsidP="00D2393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эмоциональная отзывчивость на прочитанное; высказывание своей точки зрения и уважение мнения собеседника.</w:t>
      </w:r>
    </w:p>
    <w:p w:rsidR="00D23936" w:rsidRPr="001857CA" w:rsidRDefault="001857CA" w:rsidP="00D23936">
      <w:pPr>
        <w:suppressAutoHyphens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</w:t>
      </w:r>
      <w:proofErr w:type="spellStart"/>
      <w:r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="00D23936" w:rsidRPr="001857CA">
        <w:rPr>
          <w:color w:val="000000"/>
          <w:shd w:val="clear" w:color="auto" w:fill="FFFFFF"/>
        </w:rPr>
        <w:t xml:space="preserve"> </w:t>
      </w:r>
    </w:p>
    <w:p w:rsidR="00D23936" w:rsidRPr="001857CA" w:rsidRDefault="00D23936" w:rsidP="00D2393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приёмов поиска нужной информации; </w:t>
      </w:r>
    </w:p>
    <w:p w:rsidR="00D23936" w:rsidRPr="001857CA" w:rsidRDefault="00D23936" w:rsidP="00D2393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</w:t>
      </w:r>
    </w:p>
    <w:p w:rsidR="00D23936" w:rsidRPr="001857CA" w:rsidRDefault="00D23936" w:rsidP="00D2393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умением высказывать и пояснять свою точку зрения; </w:t>
      </w:r>
    </w:p>
    <w:p w:rsidR="00D23936" w:rsidRPr="001857CA" w:rsidRDefault="00D23936" w:rsidP="00D2393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правил и способов взаимодействия с окружающим миром; </w:t>
      </w:r>
    </w:p>
    <w:p w:rsidR="00D23936" w:rsidRPr="001857CA" w:rsidRDefault="00D23936" w:rsidP="00D2393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правилах и нормах поведения, принятых в обществе;</w:t>
      </w:r>
    </w:p>
    <w:p w:rsidR="00D23936" w:rsidRPr="001857CA" w:rsidRDefault="00D23936" w:rsidP="00D2393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D23936" w:rsidRPr="001857CA" w:rsidRDefault="001857CA" w:rsidP="00D23936">
      <w:pPr>
        <w:suppressAutoHyphens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Предметные</w:t>
      </w:r>
      <w:r w:rsidR="00D23936" w:rsidRPr="001857CA">
        <w:rPr>
          <w:color w:val="000000"/>
          <w:shd w:val="clear" w:color="auto" w:fill="FFFFFF"/>
        </w:rPr>
        <w:t xml:space="preserve">: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необходимого уровня читательской компетентности;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техникой чтения, приёмами понимания прочитанного и прослушанного произведения;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элементарными приёмами интерпретации, анализа и преобразования художественных, научно-популярных и учебных текстов;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самостоятельно выбирать интересующую ученика литературу;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пользоваться словарями и справочниками;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осознание себя как грамотного читателя, способного к творческой деятельности;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составлять несложные монологические высказывания о произведении (героях, событиях),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устно передавать содержание текста по плану,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небольшие тексты повествовательного характера с элементами рассуждения и описания;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декламировать (читать наизусть) стихотворные произведения, </w:t>
      </w:r>
    </w:p>
    <w:p w:rsidR="00D23936" w:rsidRPr="001857CA" w:rsidRDefault="00D23936" w:rsidP="00D23936">
      <w:pPr>
        <w:pStyle w:val="a3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выступать перед знакомой аудиторией (сверстниками, родителями, педагогами) с небольшими сообщениями.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b/>
        </w:rPr>
      </w:pPr>
      <w:r w:rsidRPr="001857CA">
        <w:rPr>
          <w:b/>
        </w:rPr>
        <w:t xml:space="preserve"> 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b/>
        </w:rPr>
      </w:pP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b/>
        </w:rPr>
      </w:pPr>
    </w:p>
    <w:p w:rsidR="00D23936" w:rsidRPr="001857CA" w:rsidRDefault="00D23936" w:rsidP="001857C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7CA">
        <w:rPr>
          <w:b/>
          <w:sz w:val="28"/>
          <w:szCs w:val="28"/>
        </w:rPr>
        <w:t>Содержание тем учебного курса «Литературное чтение»</w:t>
      </w:r>
    </w:p>
    <w:p w:rsidR="00D23936" w:rsidRPr="001857CA" w:rsidRDefault="00D23936" w:rsidP="001857C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1857CA">
        <w:rPr>
          <w:b/>
        </w:rPr>
        <w:t>Виды речевой и читательской деятельности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</w:rPr>
      </w:pPr>
      <w:r w:rsidRPr="001857CA">
        <w:rPr>
          <w:b/>
        </w:rPr>
        <w:t>Умение слушать (</w:t>
      </w:r>
      <w:proofErr w:type="spellStart"/>
      <w:r w:rsidRPr="001857CA">
        <w:rPr>
          <w:b/>
        </w:rPr>
        <w:t>аудирование</w:t>
      </w:r>
      <w:proofErr w:type="spellEnd"/>
      <w:r w:rsidRPr="001857CA">
        <w:rPr>
          <w:b/>
        </w:rPr>
        <w:t>)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Восприятие на слух звучащей речи (высказывание собесед</w:t>
      </w:r>
      <w:r w:rsidRPr="001857CA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1857CA">
        <w:softHyphen/>
        <w:t xml:space="preserve">довательности событий, </w:t>
      </w:r>
      <w:r w:rsidRPr="001857CA">
        <w:lastRenderedPageBreak/>
        <w:t>осознание цели речевого высказыва</w:t>
      </w:r>
      <w:r w:rsidRPr="001857CA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t>Развитие умения наблюдать за выразительностью речи, за особенностью авторского стиля.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</w:rPr>
      </w:pPr>
      <w:r w:rsidRPr="001857CA">
        <w:rPr>
          <w:b/>
        </w:rPr>
        <w:t>Чтение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rPr>
          <w:i/>
        </w:rPr>
        <w:t>Чтение вслух.</w:t>
      </w:r>
      <w:r w:rsidRPr="001857CA">
        <w:t xml:space="preserve"> Ориентация на развитие </w:t>
      </w:r>
      <w:proofErr w:type="gramStart"/>
      <w:r w:rsidRPr="001857CA">
        <w:t>речевой культуры</w:t>
      </w:r>
      <w:proofErr w:type="gramEnd"/>
      <w:r w:rsidRPr="001857CA">
        <w:t xml:space="preserve"> учащихся формирование у них коммуникативно-речевых умений и навыков.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Постепенный переход от слогового к плавному, осмысленно</w:t>
      </w:r>
      <w:r w:rsidRPr="001857CA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1857CA">
        <w:softHyphen/>
        <w:t>ных по виду и типу текстов, передача их с помощью интониро</w:t>
      </w:r>
      <w:r w:rsidRPr="001857CA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1857CA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Развитие умения переходить от чтения вслух и чтению про себя.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rPr>
          <w:i/>
        </w:rPr>
        <w:t>Чтение про себя.</w:t>
      </w:r>
      <w:r w:rsidRPr="001857CA">
        <w:t xml:space="preserve"> Осознание смысла произведения при чте</w:t>
      </w:r>
      <w:r w:rsidRPr="001857CA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1857CA">
        <w:softHyphen/>
        <w:t>рочное), умение находить в тексте необходимую информацию, понимание её особенностей.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</w:rPr>
      </w:pPr>
      <w:r w:rsidRPr="001857CA">
        <w:rPr>
          <w:b/>
        </w:rPr>
        <w:t>Работа с разными видами текста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Общее представление о разных видах текста: художествен</w:t>
      </w:r>
      <w:r w:rsidRPr="001857CA">
        <w:softHyphen/>
        <w:t>ном, учебном, научно-популярном - и их сравнение. Определе</w:t>
      </w:r>
      <w:r w:rsidRPr="001857CA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Практическое освоение умения отличать текст от набора предложений. Прогнозирование содержания книги по её на</w:t>
      </w:r>
      <w:r w:rsidRPr="001857CA">
        <w:softHyphen/>
        <w:t>званию и оформлению.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Самостоятельное определение темы и главной мысли про</w:t>
      </w:r>
      <w:r w:rsidRPr="001857CA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1857CA">
        <w:t>озаглавливание</w:t>
      </w:r>
      <w:proofErr w:type="spellEnd"/>
      <w:r w:rsidRPr="001857CA">
        <w:t>. Умение работать с раз</w:t>
      </w:r>
      <w:r w:rsidRPr="001857CA">
        <w:softHyphen/>
        <w:t>ными видами информации.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</w:rPr>
      </w:pPr>
      <w:r w:rsidRPr="001857CA">
        <w:rPr>
          <w:b/>
        </w:rPr>
        <w:t>Библиографическая культура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Книга как особый вид искусства. Книга как источник не</w:t>
      </w:r>
      <w:r w:rsidRPr="001857CA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1857CA">
        <w:softHyphen/>
        <w:t>тульный лист, аннотация, иллюстрации.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Умение самостоятельно составить аннотацию.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Виды информации в книге: научная, художественная (с опо</w:t>
      </w:r>
      <w:r w:rsidRPr="001857CA">
        <w:softHyphen/>
        <w:t>рой на внешние показатели книги, её справочно-иллюстративный материал.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Типы книг (изданий): книга-произведение, книга-сборник, собрание сочинений, периодическая печать, справочные изда</w:t>
      </w:r>
      <w:r w:rsidRPr="001857CA">
        <w:softHyphen/>
        <w:t>ния (справочники, словари, энциклопедии).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Самостоятельный выбор книг на основе рекомендательного списка, алфавитного и тематического каталога. Самостоятель</w:t>
      </w:r>
      <w:r w:rsidRPr="001857CA">
        <w:softHyphen/>
        <w:t>ное пользование соответствующими возрасту словарями и дру</w:t>
      </w:r>
      <w:r w:rsidRPr="001857CA">
        <w:softHyphen/>
        <w:t xml:space="preserve">гой справочной литературой. 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</w:rPr>
      </w:pPr>
      <w:r w:rsidRPr="001857CA">
        <w:rPr>
          <w:b/>
        </w:rPr>
        <w:t>Работа с текстом художественного произведения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Определение особенностей художественного текста: свое</w:t>
      </w:r>
      <w:r w:rsidRPr="001857CA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Понимание нравственно-эстетического содержания прочи</w:t>
      </w:r>
      <w:r w:rsidRPr="001857CA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1857CA">
        <w:softHyphen/>
        <w:t xml:space="preserve">знание </w:t>
      </w:r>
      <w:r w:rsidRPr="001857CA">
        <w:lastRenderedPageBreak/>
        <w:t>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1857CA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1857CA">
        <w:softHyphen/>
        <w:t>пользованием специфической для данного произведения лекси</w:t>
      </w:r>
      <w:r w:rsidRPr="001857CA">
        <w:softHyphen/>
        <w:t>ки (по вопросам учителя), рассказ по иллюстрациям, пересказ.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Характеристика героя произведения с использованием худо</w:t>
      </w:r>
      <w:r w:rsidRPr="001857CA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1857CA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Подробный пересказ текста (деление текста на части, опре</w:t>
      </w:r>
      <w:r w:rsidRPr="001857CA">
        <w:softHyphen/>
        <w:t xml:space="preserve">деление главной мысли каждой части и всего текста, </w:t>
      </w:r>
      <w:proofErr w:type="spellStart"/>
      <w:r w:rsidRPr="001857CA">
        <w:t>озаглавливание</w:t>
      </w:r>
      <w:proofErr w:type="spellEnd"/>
      <w:r w:rsidRPr="001857CA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1857CA">
        <w:t>озаглавливание</w:t>
      </w:r>
      <w:proofErr w:type="spellEnd"/>
      <w:r w:rsidRPr="001857CA">
        <w:t>; план (в виде назывных предложений из текста, в виде вопросов, в виде самостоятельно сформулированных высказы</w:t>
      </w:r>
      <w:r w:rsidRPr="001857CA">
        <w:softHyphen/>
        <w:t>ваний) и на его основе подробный пересказ всего текста.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Самостоятельный выборочный пересказ по заданному фраг</w:t>
      </w:r>
      <w:r w:rsidRPr="001857CA">
        <w:softHyphen/>
        <w:t>менту: характеристика героя произведения (выбор слов, выраже</w:t>
      </w:r>
      <w:r w:rsidRPr="001857CA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Развитие наблюдательности при чтении поэтических текстов. Развитие умения предвосхищать (предвидеть) ход развития сю</w:t>
      </w:r>
      <w:r w:rsidRPr="001857CA">
        <w:softHyphen/>
        <w:t>жета, последовательности событий.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</w:rPr>
      </w:pPr>
      <w:r w:rsidRPr="001857CA">
        <w:rPr>
          <w:b/>
          <w:bCs/>
        </w:rPr>
        <w:t>Работа с научно-популярным, учебным и другими текстами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Понимание заглавия произведения, адекватное соотноше</w:t>
      </w:r>
      <w:r w:rsidRPr="001857CA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1857CA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1857CA">
        <w:t>микротем</w:t>
      </w:r>
      <w:proofErr w:type="spellEnd"/>
      <w:r w:rsidRPr="001857CA">
        <w:t>. Ключевые или опорные слова. Построение алгорит</w:t>
      </w:r>
      <w:r w:rsidRPr="001857CA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  <w:b/>
        </w:rPr>
      </w:pPr>
      <w:r w:rsidRPr="001857CA">
        <w:rPr>
          <w:b/>
        </w:rPr>
        <w:t>Умение говорить (культура речевого общения)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Осознание диалога как вида речи. Особенности диалогиче</w:t>
      </w:r>
      <w:r w:rsidRPr="001857CA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857CA">
        <w:softHyphen/>
        <w:t>слушивать, не перебивая, собеседника и в вежливой форме вы</w:t>
      </w:r>
      <w:r w:rsidRPr="001857CA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Работа со словом (распознавать прямое и переносное зна</w:t>
      </w:r>
      <w:r w:rsidRPr="001857CA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Умение построить монологическое речевое высказывание не</w:t>
      </w:r>
      <w:r w:rsidRPr="001857CA">
        <w:softHyphen/>
        <w:t>большого объёма с опорой на авторский текст, по предложен</w:t>
      </w:r>
      <w:r w:rsidRPr="001857CA">
        <w:softHyphen/>
        <w:t>ной теме или в форме ответа на вопрос. Формирование грам</w:t>
      </w:r>
      <w:r w:rsidRPr="001857CA">
        <w:softHyphen/>
        <w:t xml:space="preserve">матически правильной речи, эмоциональной выразительности и содержательности. </w:t>
      </w:r>
      <w:r w:rsidRPr="001857CA">
        <w:lastRenderedPageBreak/>
        <w:t>Отражение основной мысли текста в вы</w:t>
      </w:r>
      <w:r w:rsidRPr="001857CA">
        <w:softHyphen/>
        <w:t xml:space="preserve">сказывании. Передача </w:t>
      </w:r>
      <w:proofErr w:type="gramStart"/>
      <w:r w:rsidRPr="001857CA">
        <w:t>содержания</w:t>
      </w:r>
      <w:proofErr w:type="gramEnd"/>
      <w:r w:rsidRPr="001857CA">
        <w:t xml:space="preserve"> прочитанного или прослу</w:t>
      </w:r>
      <w:r w:rsidRPr="001857CA"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1857CA"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1857CA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23936" w:rsidRPr="001857CA" w:rsidRDefault="00D23936" w:rsidP="00D23936">
      <w:pPr>
        <w:suppressAutoHyphens/>
        <w:jc w:val="both"/>
      </w:pPr>
      <w:r w:rsidRPr="001857CA">
        <w:t>Устное сочинение как продолжение прочитанного произ</w:t>
      </w:r>
      <w:r w:rsidRPr="001857CA">
        <w:softHyphen/>
        <w:t>ведения, отдельных его сюжетных линий, короткий рассказ по рисункам либо на заданную тему.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</w:rPr>
      </w:pPr>
      <w:r w:rsidRPr="001857CA">
        <w:rPr>
          <w:b/>
          <w:bCs/>
        </w:rPr>
        <w:t>Письмо (культура письменной речи)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Нормы письменной речи: соответствие содержания заголо</w:t>
      </w:r>
      <w:r w:rsidRPr="001857CA">
        <w:softHyphen/>
        <w:t>вку (отражение темы, места действия, характеров героев), ис</w:t>
      </w:r>
      <w:r w:rsidRPr="001857CA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1857CA">
        <w:softHyphen/>
        <w:t>ствование, описание, рассуждение), рассказ на заданную тему, отзыв о прочитанной книге.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rPr>
          <w:rFonts w:eastAsia="Calibri"/>
        </w:rPr>
      </w:pPr>
      <w:r w:rsidRPr="001857CA">
        <w:rPr>
          <w:b/>
          <w:bCs/>
        </w:rPr>
        <w:t>Круг детского чтения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Знакомство с культурно-историческим наследием России, с общечеловеческими ценностями.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Произведения устного народного творчества разных наро</w:t>
      </w:r>
      <w:r w:rsidRPr="001857CA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1857CA">
        <w:softHyphen/>
        <w:t>ва, Л.Н. Толстого, А.П. Чехова и других классиков отечествен</w:t>
      </w:r>
      <w:r w:rsidRPr="001857CA">
        <w:softHyphen/>
        <w:t xml:space="preserve">ной литературы </w:t>
      </w:r>
      <w:r w:rsidRPr="001857CA">
        <w:rPr>
          <w:lang w:val="en-US"/>
        </w:rPr>
        <w:t>XIX</w:t>
      </w:r>
      <w:r w:rsidRPr="001857CA">
        <w:t>—</w:t>
      </w:r>
      <w:r w:rsidRPr="001857CA">
        <w:rPr>
          <w:lang w:val="en-US"/>
        </w:rPr>
        <w:t>XX</w:t>
      </w:r>
      <w:r w:rsidRPr="001857CA">
        <w:t xml:space="preserve"> вв., классиков детской литературы, знакомство с произведениями современной отечественной (с учётом многона</w:t>
      </w:r>
      <w:r w:rsidRPr="001857CA">
        <w:softHyphen/>
        <w:t>ционального характера России) и зарубежной литературы, до</w:t>
      </w:r>
      <w:r w:rsidRPr="001857CA">
        <w:softHyphen/>
        <w:t>ступными для восприятия младших школьников.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Тематика чтения обогащена введением в круг чтения млад</w:t>
      </w:r>
      <w:r w:rsidRPr="001857CA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Книги разных видов: художественная, историческая, при</w:t>
      </w:r>
      <w:r w:rsidRPr="001857CA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t>Основные темы детского чтения: фольклор разных народов, произведения о Родине, природе, детях, братьях наших мень</w:t>
      </w:r>
      <w:r w:rsidRPr="001857CA">
        <w:softHyphen/>
        <w:t>ших, добре, дружбе, честности, юмористические произведения.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rPr>
          <w:b/>
          <w:bCs/>
        </w:rPr>
        <w:t xml:space="preserve">Литературоведческая пропедевтика </w:t>
      </w:r>
      <w:r w:rsidRPr="001857CA">
        <w:rPr>
          <w:rFonts w:eastAsia="Calibri"/>
          <w:i/>
          <w:iCs/>
        </w:rPr>
        <w:t>(</w:t>
      </w:r>
      <w:r w:rsidRPr="001857CA">
        <w:rPr>
          <w:i/>
          <w:iCs/>
        </w:rPr>
        <w:t>практическое освоение)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Нахождение в тексте художественного произведения (с помо</w:t>
      </w:r>
      <w:r w:rsidRPr="001857CA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D23936" w:rsidRPr="001857CA" w:rsidRDefault="00D23936" w:rsidP="00D23936">
      <w:pPr>
        <w:suppressAutoHyphens/>
        <w:jc w:val="both"/>
      </w:pPr>
      <w:r w:rsidRPr="001857CA">
        <w:t>Первоначальная ориентировка в литературных понятиях: ху</w:t>
      </w:r>
      <w:r w:rsidRPr="001857CA"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Общее представление об особенностях построения разных видов рассказывания: повествования (рассказ), описания (пей</w:t>
      </w:r>
      <w:r w:rsidRPr="001857CA">
        <w:softHyphen/>
        <w:t>заж, портрет, интерьер), рассуждения (монолог героя, диалог героев).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Сравнение прозаической и стихотворной речи (узнавание, различение), выделение особенностей стихотворного произве</w:t>
      </w:r>
      <w:r w:rsidRPr="001857CA">
        <w:softHyphen/>
        <w:t>дения (ритм, рифма).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Фольклорные и авторские художественные произведения (их различение).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 xml:space="preserve">Жанровое разнообразие произведений. Малые фольклорные формы (колыбельные песни, </w:t>
      </w:r>
      <w:proofErr w:type="spellStart"/>
      <w:r w:rsidRPr="001857CA">
        <w:t>потешки</w:t>
      </w:r>
      <w:proofErr w:type="spellEnd"/>
      <w:r w:rsidRPr="001857CA">
        <w:t>, пословицы, поговорки, загадки): узнавание, различение, определение основного смыс</w:t>
      </w:r>
      <w:r w:rsidRPr="001857CA"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1857CA">
        <w:softHyphen/>
        <w:t>ратурная (авторская) сказка.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t>Рассказ, стихотворение, басня - общее представление о жан</w:t>
      </w:r>
      <w:r w:rsidRPr="001857CA">
        <w:softHyphen/>
        <w:t>ре, наблюдение за особенностями построения и выразительны</w:t>
      </w:r>
      <w:r w:rsidRPr="001857CA">
        <w:softHyphen/>
        <w:t>ми средствами.</w:t>
      </w:r>
    </w:p>
    <w:p w:rsidR="00D23936" w:rsidRPr="001857CA" w:rsidRDefault="00D23936" w:rsidP="00D23936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857CA">
        <w:rPr>
          <w:b/>
        </w:rPr>
        <w:t xml:space="preserve">Творческая деятельность обучающихся </w:t>
      </w:r>
      <w:r w:rsidRPr="001857CA">
        <w:rPr>
          <w:rFonts w:eastAsia="Calibri"/>
        </w:rPr>
        <w:t>(</w:t>
      </w:r>
      <w:r w:rsidRPr="001857CA">
        <w:t>на основе литературных произведений)</w:t>
      </w:r>
    </w:p>
    <w:p w:rsidR="00EB5A25" w:rsidRDefault="00D23936" w:rsidP="00BE42F2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57CA">
        <w:lastRenderedPageBreak/>
        <w:t>Интерпретация текста литературного произведения в творче</w:t>
      </w:r>
      <w:r w:rsidRPr="001857CA">
        <w:softHyphen/>
        <w:t xml:space="preserve">ской деятельности учащихся: чтение по ролям, </w:t>
      </w:r>
      <w:proofErr w:type="spellStart"/>
      <w:r w:rsidRPr="001857CA">
        <w:t>инсценирование</w:t>
      </w:r>
      <w:proofErr w:type="spellEnd"/>
      <w:r w:rsidRPr="001857CA">
        <w:t>, драматизация, устное словесное рисование, знакомство с раз</w:t>
      </w:r>
      <w:r w:rsidRPr="001857CA">
        <w:softHyphen/>
        <w:t>личными способами работы с деформированным текстом и ис</w:t>
      </w:r>
      <w:r w:rsidRPr="001857CA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1857CA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1857CA"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1857CA">
        <w:softHyphen/>
        <w:t xml:space="preserve">тературные произведения, созвучные своему эмоциональному настрою, объяснять свой выбор. 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7CA">
        <w:rPr>
          <w:b/>
          <w:bCs/>
          <w:sz w:val="28"/>
          <w:szCs w:val="28"/>
        </w:rPr>
        <w:t>Содержание курса в 3 классе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1857CA">
        <w:rPr>
          <w:b/>
          <w:bCs/>
          <w:color w:val="000000"/>
        </w:rPr>
        <w:t>Вводный урок по курсу литературного чтения (1ч.)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rPr>
          <w:bCs/>
          <w:color w:val="000000"/>
        </w:rPr>
        <w:t>Знакомство с учебником, условными обозначениями, структурой.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57CA">
        <w:rPr>
          <w:b/>
          <w:bCs/>
          <w:color w:val="000000"/>
        </w:rPr>
        <w:t>Самое великое чудо на свете (4ч.)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rPr>
          <w:bCs/>
          <w:color w:val="000000"/>
        </w:rPr>
        <w:t>Рукописные книги Древней Руси, статьи о первопечатнике Иване Федорове.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1857CA">
        <w:rPr>
          <w:b/>
          <w:bCs/>
        </w:rPr>
        <w:t>Устное народное творчество (14ч.)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rPr>
          <w:bCs/>
        </w:rPr>
        <w:t>Русские народные сказки «Сестрица Алёнушка и братец Иванушка, «Иван – Царевич и Серый Волк», «Сивка – Бурка», лирические и шуточные народные песенки, произведения народного прикладного творчества, художники – иллюстраторы народных сказок.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1857CA">
        <w:rPr>
          <w:b/>
        </w:rPr>
        <w:t>Поэтическая тетрадь 1 (17ч.)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t xml:space="preserve">Русские </w:t>
      </w:r>
      <w:proofErr w:type="gramStart"/>
      <w:r w:rsidRPr="001857CA">
        <w:t xml:space="preserve">поэты  </w:t>
      </w:r>
      <w:r w:rsidRPr="001857CA">
        <w:rPr>
          <w:lang w:val="en-US"/>
        </w:rPr>
        <w:t>XIX</w:t>
      </w:r>
      <w:proofErr w:type="gramEnd"/>
      <w:r w:rsidRPr="001857CA">
        <w:t xml:space="preserve"> – </w:t>
      </w:r>
      <w:r w:rsidRPr="001857CA">
        <w:rPr>
          <w:lang w:val="en-US"/>
        </w:rPr>
        <w:t>XX</w:t>
      </w:r>
      <w:proofErr w:type="spellStart"/>
      <w:r w:rsidRPr="001857CA">
        <w:t>в.в</w:t>
      </w:r>
      <w:proofErr w:type="spellEnd"/>
      <w:r w:rsidRPr="001857CA">
        <w:t xml:space="preserve">.: Ф.И. Тютчев «Весенняя гроза»,  </w:t>
      </w:r>
      <w:proofErr w:type="spellStart"/>
      <w:r w:rsidRPr="001857CA">
        <w:t>А.А.Фет</w:t>
      </w:r>
      <w:proofErr w:type="spellEnd"/>
      <w:r w:rsidRPr="001857CA">
        <w:t xml:space="preserve"> Мама! Глянь-ка из окошка», «Зреет рожь над жаркой нивой</w:t>
      </w:r>
      <w:proofErr w:type="gramStart"/>
      <w:r w:rsidRPr="001857CA">
        <w:t>»,  И.С.</w:t>
      </w:r>
      <w:proofErr w:type="gramEnd"/>
      <w:r w:rsidRPr="001857CA">
        <w:t xml:space="preserve"> Никитин  «Полно степь моя…», «Встреча зимы», И.З. Суриков «Детство» «Зима», С. Чёрный «Что ты тискаешь утёнка?», «Воробей», «Слон», А.А. Блок «Ветхая избушка», «Сны» «Ворона», С.А. Есенин «Черёмуха».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1857CA">
        <w:rPr>
          <w:b/>
        </w:rPr>
        <w:t>Великие русские писатели (24ч.)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1857CA">
        <w:t xml:space="preserve">А.С. Пушкин «лирические </w:t>
      </w:r>
      <w:proofErr w:type="gramStart"/>
      <w:r w:rsidRPr="001857CA">
        <w:t>стихотворения,  «</w:t>
      </w:r>
      <w:proofErr w:type="gramEnd"/>
      <w:r w:rsidRPr="001857CA">
        <w:t xml:space="preserve">Зимнее утро»,  «Зимний вечер»,  «Сказка о царе </w:t>
      </w:r>
      <w:proofErr w:type="spellStart"/>
      <w:r w:rsidRPr="001857CA">
        <w:t>Салтане</w:t>
      </w:r>
      <w:proofErr w:type="spellEnd"/>
      <w:r w:rsidRPr="001857CA">
        <w:t>…», Л.Н. Толстой «Детство»,  «Акула», «Лев и собачка»,  «Какая бывает роса на траве», «Куда девается вода из моря?».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1857CA">
        <w:rPr>
          <w:b/>
          <w:bCs/>
          <w:color w:val="000000"/>
        </w:rPr>
        <w:t>Поэтическая тетрадь 2 (14ч.)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857CA">
        <w:rPr>
          <w:bCs/>
          <w:color w:val="000000"/>
        </w:rPr>
        <w:t xml:space="preserve">А.Н. Некрасов «Славная осень!», «Не ветер бушует над бром», «Дедушка </w:t>
      </w:r>
      <w:proofErr w:type="spellStart"/>
      <w:r w:rsidRPr="001857CA">
        <w:rPr>
          <w:bCs/>
          <w:color w:val="000000"/>
        </w:rPr>
        <w:t>Мазай</w:t>
      </w:r>
      <w:proofErr w:type="spellEnd"/>
      <w:r w:rsidRPr="001857CA">
        <w:rPr>
          <w:bCs/>
          <w:color w:val="000000"/>
        </w:rPr>
        <w:t xml:space="preserve"> и зайцы», К.Д. Бальмонт </w:t>
      </w:r>
      <w:proofErr w:type="gramStart"/>
      <w:r w:rsidRPr="001857CA">
        <w:rPr>
          <w:bCs/>
          <w:color w:val="000000"/>
        </w:rPr>
        <w:t>«»Золотое</w:t>
      </w:r>
      <w:proofErr w:type="gramEnd"/>
      <w:r w:rsidRPr="001857CA">
        <w:rPr>
          <w:bCs/>
          <w:color w:val="000000"/>
        </w:rPr>
        <w:t xml:space="preserve"> слово», И.А. Крылов «Мартышка и очки», «Зеркало и обезьяна»,  «ворона и лисица», </w:t>
      </w:r>
      <w:proofErr w:type="spellStart"/>
      <w:r w:rsidRPr="001857CA">
        <w:rPr>
          <w:bCs/>
          <w:color w:val="000000"/>
        </w:rPr>
        <w:t>М.Ю.Лермонтов</w:t>
      </w:r>
      <w:proofErr w:type="spellEnd"/>
      <w:r w:rsidRPr="001857CA">
        <w:rPr>
          <w:bCs/>
          <w:color w:val="000000"/>
        </w:rPr>
        <w:t xml:space="preserve"> «Утёс»,  «Осень», И.А. Бунин «Детство», «Полевые </w:t>
      </w:r>
      <w:proofErr w:type="spellStart"/>
      <w:r w:rsidRPr="001857CA">
        <w:rPr>
          <w:bCs/>
          <w:color w:val="000000"/>
        </w:rPr>
        <w:t>цветы»,С.Я</w:t>
      </w:r>
      <w:proofErr w:type="spellEnd"/>
      <w:r w:rsidRPr="001857CA">
        <w:rPr>
          <w:bCs/>
          <w:color w:val="000000"/>
        </w:rPr>
        <w:t xml:space="preserve">. Маршак «Гроза днём», «В лесу над росистой поляной», А.Л. </w:t>
      </w:r>
      <w:proofErr w:type="spellStart"/>
      <w:r w:rsidRPr="001857CA">
        <w:rPr>
          <w:bCs/>
          <w:color w:val="000000"/>
        </w:rPr>
        <w:t>Барто</w:t>
      </w:r>
      <w:proofErr w:type="spellEnd"/>
      <w:r w:rsidRPr="001857CA">
        <w:rPr>
          <w:bCs/>
          <w:color w:val="000000"/>
        </w:rPr>
        <w:t xml:space="preserve"> «Разлука»,  «В театре», С.В. Михалков «Если», Е.А. </w:t>
      </w:r>
      <w:proofErr w:type="spellStart"/>
      <w:r w:rsidRPr="001857CA">
        <w:rPr>
          <w:bCs/>
          <w:color w:val="000000"/>
        </w:rPr>
        <w:t>Благиниа</w:t>
      </w:r>
      <w:proofErr w:type="spellEnd"/>
      <w:r w:rsidRPr="001857CA">
        <w:rPr>
          <w:bCs/>
          <w:color w:val="000000"/>
        </w:rPr>
        <w:t xml:space="preserve"> «Кукушка», «Котёнок».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1857CA">
        <w:rPr>
          <w:b/>
          <w:bCs/>
        </w:rPr>
        <w:t>Литературные сказки (8ч.)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 w:rsidRPr="001857CA">
        <w:rPr>
          <w:bCs/>
        </w:rPr>
        <w:t>Д.Н. Мамин - Сибиряк «</w:t>
      </w:r>
      <w:proofErr w:type="spellStart"/>
      <w:r w:rsidRPr="001857CA">
        <w:rPr>
          <w:bCs/>
        </w:rPr>
        <w:t>Алёнушкины</w:t>
      </w:r>
      <w:proofErr w:type="spellEnd"/>
      <w:r w:rsidRPr="001857CA">
        <w:rPr>
          <w:bCs/>
        </w:rPr>
        <w:t xml:space="preserve"> сказки», В.М. Гаршин «Лягушка – путешественница», В.Ф. Одоевский «Мороз Иванович»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</w:rPr>
      </w:pPr>
      <w:r w:rsidRPr="001857CA">
        <w:rPr>
          <w:b/>
          <w:bCs/>
        </w:rPr>
        <w:t>Были-небылицы (10ч.)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857CA">
        <w:rPr>
          <w:bCs/>
          <w:color w:val="000000"/>
        </w:rPr>
        <w:t xml:space="preserve">М. Горький «Случай с </w:t>
      </w:r>
      <w:proofErr w:type="spellStart"/>
      <w:r w:rsidRPr="001857CA">
        <w:rPr>
          <w:bCs/>
          <w:color w:val="000000"/>
        </w:rPr>
        <w:t>Евсейкой</w:t>
      </w:r>
      <w:proofErr w:type="spellEnd"/>
      <w:r w:rsidRPr="001857CA">
        <w:rPr>
          <w:bCs/>
          <w:color w:val="000000"/>
        </w:rPr>
        <w:t>», К.Г. Паустовский «Растрепанный воробей</w:t>
      </w:r>
      <w:proofErr w:type="gramStart"/>
      <w:r w:rsidRPr="001857CA">
        <w:rPr>
          <w:bCs/>
          <w:color w:val="000000"/>
        </w:rPr>
        <w:t>»,  А.И.</w:t>
      </w:r>
      <w:proofErr w:type="gramEnd"/>
      <w:r w:rsidRPr="001857CA">
        <w:rPr>
          <w:bCs/>
          <w:color w:val="000000"/>
        </w:rPr>
        <w:t xml:space="preserve"> Куприн «Слон».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1857CA">
        <w:rPr>
          <w:b/>
          <w:bCs/>
          <w:color w:val="000000"/>
        </w:rPr>
        <w:t>Люби живое (16ч.)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857CA">
        <w:rPr>
          <w:bCs/>
          <w:color w:val="000000"/>
        </w:rPr>
        <w:t>М.М. Пришвин «Моя родина</w:t>
      </w:r>
      <w:proofErr w:type="gramStart"/>
      <w:r w:rsidRPr="001857CA">
        <w:rPr>
          <w:bCs/>
          <w:color w:val="000000"/>
        </w:rPr>
        <w:t>»,  И.С.</w:t>
      </w:r>
      <w:proofErr w:type="gramEnd"/>
      <w:r w:rsidRPr="001857CA">
        <w:rPr>
          <w:bCs/>
          <w:color w:val="000000"/>
        </w:rPr>
        <w:t xml:space="preserve"> Соколов – Микитов «</w:t>
      </w:r>
      <w:proofErr w:type="spellStart"/>
      <w:r w:rsidRPr="001857CA">
        <w:rPr>
          <w:bCs/>
          <w:color w:val="000000"/>
        </w:rPr>
        <w:t>Листопадничек</w:t>
      </w:r>
      <w:proofErr w:type="spellEnd"/>
      <w:r w:rsidRPr="001857CA">
        <w:rPr>
          <w:bCs/>
          <w:color w:val="000000"/>
        </w:rPr>
        <w:t xml:space="preserve">», В.И. Белов «Малька провинилась», «Ещё про Мальку»,  В.В. Бианки «Как мышонок Пик попал в мореплаватели», «Кораблекрушение», «Хвост – </w:t>
      </w:r>
      <w:proofErr w:type="spellStart"/>
      <w:r w:rsidRPr="001857CA">
        <w:rPr>
          <w:bCs/>
          <w:color w:val="000000"/>
        </w:rPr>
        <w:t>цеплялка</w:t>
      </w:r>
      <w:proofErr w:type="spellEnd"/>
      <w:r w:rsidRPr="001857CA">
        <w:rPr>
          <w:bCs/>
          <w:color w:val="000000"/>
        </w:rPr>
        <w:t xml:space="preserve"> и шестёрка - невидимка», «Соловей – разбойник», Б.С. Житков «про обезьянку». В.П. </w:t>
      </w:r>
      <w:proofErr w:type="gramStart"/>
      <w:r w:rsidRPr="001857CA">
        <w:rPr>
          <w:bCs/>
          <w:color w:val="000000"/>
        </w:rPr>
        <w:t>Астафьев  «</w:t>
      </w:r>
      <w:proofErr w:type="spellStart"/>
      <w:proofErr w:type="gramEnd"/>
      <w:r w:rsidRPr="001857CA">
        <w:rPr>
          <w:bCs/>
          <w:color w:val="000000"/>
        </w:rPr>
        <w:t>Капалуха</w:t>
      </w:r>
      <w:proofErr w:type="spellEnd"/>
      <w:r w:rsidRPr="001857CA">
        <w:rPr>
          <w:bCs/>
          <w:color w:val="000000"/>
        </w:rPr>
        <w:t>», В.Ю. Драгунский «Он живой и светится».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1857CA">
        <w:rPr>
          <w:b/>
          <w:bCs/>
          <w:color w:val="000000"/>
        </w:rPr>
        <w:t>Собирай по ягодке – наберёшь кузовок (12ч.)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857CA">
        <w:rPr>
          <w:bCs/>
          <w:color w:val="000000"/>
        </w:rPr>
        <w:lastRenderedPageBreak/>
        <w:t xml:space="preserve">Б.В. Шергин «Собирай по ягодке- наберешь кузовок», А.П. Платонов «Цветок на земле», «Ещё мама», М.М. Зощенко «Золотые слова», «Великие путешественники», Н.Н. </w:t>
      </w:r>
      <w:proofErr w:type="gramStart"/>
      <w:r w:rsidRPr="001857CA">
        <w:rPr>
          <w:bCs/>
          <w:color w:val="000000"/>
        </w:rPr>
        <w:t>Носов  «</w:t>
      </w:r>
      <w:proofErr w:type="gramEnd"/>
      <w:r w:rsidRPr="001857CA">
        <w:rPr>
          <w:bCs/>
          <w:color w:val="000000"/>
        </w:rPr>
        <w:t>Федина задача», «Телефон».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</w:rPr>
      </w:pPr>
      <w:r w:rsidRPr="001857CA">
        <w:rPr>
          <w:b/>
          <w:bCs/>
        </w:rPr>
        <w:t>По страницам детских журналов (8ч.)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 w:rsidRPr="001857CA">
        <w:rPr>
          <w:bCs/>
        </w:rPr>
        <w:t>Детские журнала «</w:t>
      </w:r>
      <w:proofErr w:type="spellStart"/>
      <w:r w:rsidRPr="001857CA">
        <w:rPr>
          <w:bCs/>
        </w:rPr>
        <w:t>Мурзилка</w:t>
      </w:r>
      <w:proofErr w:type="spellEnd"/>
      <w:r w:rsidRPr="001857CA">
        <w:rPr>
          <w:bCs/>
        </w:rPr>
        <w:t>» и «Весёлые картинки», Л. Кассиль «Отметки Риммы Лебедевой</w:t>
      </w:r>
      <w:proofErr w:type="gramStart"/>
      <w:r w:rsidRPr="001857CA">
        <w:rPr>
          <w:bCs/>
        </w:rPr>
        <w:t>»,  Ю.</w:t>
      </w:r>
      <w:proofErr w:type="gramEnd"/>
      <w:r w:rsidRPr="001857CA">
        <w:rPr>
          <w:bCs/>
        </w:rPr>
        <w:t xml:space="preserve"> Ермолаев «Проговорился», </w:t>
      </w:r>
      <w:proofErr w:type="spellStart"/>
      <w:r w:rsidRPr="001857CA">
        <w:rPr>
          <w:bCs/>
        </w:rPr>
        <w:t>Г.Остер</w:t>
      </w:r>
      <w:proofErr w:type="spellEnd"/>
      <w:r w:rsidRPr="001857CA">
        <w:rPr>
          <w:bCs/>
        </w:rPr>
        <w:t xml:space="preserve"> «Вредные советы»,  «Как получаются легенды»,  Р. </w:t>
      </w:r>
      <w:proofErr w:type="spellStart"/>
      <w:r w:rsidRPr="001857CA">
        <w:rPr>
          <w:bCs/>
        </w:rPr>
        <w:t>Сеф</w:t>
      </w:r>
      <w:proofErr w:type="spellEnd"/>
      <w:r w:rsidRPr="001857CA">
        <w:rPr>
          <w:bCs/>
        </w:rPr>
        <w:t xml:space="preserve"> «Весёлые стихи».</w:t>
      </w:r>
    </w:p>
    <w:p w:rsidR="00401E69" w:rsidRPr="001857CA" w:rsidRDefault="00401E69" w:rsidP="00401E69">
      <w:pPr>
        <w:suppressAutoHyphens/>
        <w:rPr>
          <w:b/>
          <w:bCs/>
        </w:rPr>
      </w:pPr>
      <w:r w:rsidRPr="001857CA">
        <w:rPr>
          <w:b/>
          <w:bCs/>
        </w:rPr>
        <w:t xml:space="preserve">Зарубежная </w:t>
      </w:r>
      <w:proofErr w:type="gramStart"/>
      <w:r w:rsidRPr="001857CA">
        <w:rPr>
          <w:b/>
          <w:bCs/>
        </w:rPr>
        <w:t>литература  (</w:t>
      </w:r>
      <w:proofErr w:type="gramEnd"/>
      <w:r w:rsidRPr="001857CA">
        <w:rPr>
          <w:b/>
          <w:bCs/>
        </w:rPr>
        <w:t>8ч.)</w:t>
      </w:r>
    </w:p>
    <w:p w:rsidR="00401E69" w:rsidRPr="001857CA" w:rsidRDefault="00401E69" w:rsidP="00401E69">
      <w:pPr>
        <w:shd w:val="clear" w:color="auto" w:fill="FFFFFF"/>
        <w:suppressAutoHyphens/>
        <w:autoSpaceDE w:val="0"/>
        <w:autoSpaceDN w:val="0"/>
        <w:adjustRightInd w:val="0"/>
      </w:pPr>
      <w:r w:rsidRPr="001857CA">
        <w:t xml:space="preserve">Мифы Древней Греции «Храбрый Персей», Г.Х. Андерсен «Гадкий утенок». </w:t>
      </w:r>
    </w:p>
    <w:p w:rsidR="00EB5A25" w:rsidRPr="001857CA" w:rsidRDefault="00EB5A25" w:rsidP="00DA406F"/>
    <w:p w:rsidR="00401E69" w:rsidRPr="001857CA" w:rsidRDefault="00401E69" w:rsidP="00401E69"/>
    <w:p w:rsidR="00401E69" w:rsidRPr="001857CA" w:rsidRDefault="00CE7074" w:rsidP="00CE7074">
      <w:pPr>
        <w:jc w:val="center"/>
        <w:rPr>
          <w:b/>
          <w:sz w:val="28"/>
          <w:szCs w:val="28"/>
        </w:rPr>
      </w:pPr>
      <w:r w:rsidRPr="001857CA">
        <w:rPr>
          <w:b/>
          <w:sz w:val="28"/>
          <w:szCs w:val="28"/>
        </w:rPr>
        <w:t>Календарно – тематическое планирование.</w:t>
      </w:r>
    </w:p>
    <w:p w:rsidR="00401E69" w:rsidRPr="001857CA" w:rsidRDefault="00401E69" w:rsidP="00401E69"/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03"/>
        <w:gridCol w:w="1265"/>
        <w:gridCol w:w="8097"/>
      </w:tblGrid>
      <w:tr w:rsidR="00EB5A25" w:rsidRPr="001857CA" w:rsidTr="00EB5A25">
        <w:tc>
          <w:tcPr>
            <w:tcW w:w="703" w:type="dxa"/>
          </w:tcPr>
          <w:p w:rsidR="00EB5A25" w:rsidRPr="00BC15B0" w:rsidRDefault="00EB5A25" w:rsidP="00BC15B0">
            <w:pPr>
              <w:suppressAutoHyphens/>
              <w:jc w:val="center"/>
              <w:rPr>
                <w:b/>
              </w:rPr>
            </w:pPr>
            <w:r w:rsidRPr="00BC15B0">
              <w:rPr>
                <w:b/>
              </w:rPr>
              <w:t>№ п/п</w:t>
            </w:r>
          </w:p>
        </w:tc>
        <w:tc>
          <w:tcPr>
            <w:tcW w:w="1265" w:type="dxa"/>
          </w:tcPr>
          <w:p w:rsidR="00EB5A25" w:rsidRPr="00BC15B0" w:rsidRDefault="00EB5A25" w:rsidP="00BC15B0">
            <w:pPr>
              <w:suppressAutoHyphens/>
              <w:jc w:val="center"/>
              <w:rPr>
                <w:b/>
              </w:rPr>
            </w:pPr>
            <w:r w:rsidRPr="00BC15B0">
              <w:rPr>
                <w:b/>
              </w:rPr>
              <w:t>Дата</w:t>
            </w:r>
          </w:p>
        </w:tc>
        <w:tc>
          <w:tcPr>
            <w:tcW w:w="8097" w:type="dxa"/>
          </w:tcPr>
          <w:p w:rsidR="00EB5A25" w:rsidRPr="00BC15B0" w:rsidRDefault="00EB5A25" w:rsidP="00BC15B0">
            <w:pPr>
              <w:suppressAutoHyphens/>
              <w:jc w:val="center"/>
              <w:rPr>
                <w:b/>
              </w:rPr>
            </w:pPr>
            <w:r w:rsidRPr="00BC15B0">
              <w:rPr>
                <w:b/>
              </w:rPr>
              <w:t>Тематическое планирование</w:t>
            </w:r>
          </w:p>
        </w:tc>
      </w:tr>
      <w:tr w:rsidR="002D29A2" w:rsidRPr="001857CA" w:rsidTr="00EB5A25">
        <w:tc>
          <w:tcPr>
            <w:tcW w:w="10065" w:type="dxa"/>
            <w:gridSpan w:val="3"/>
          </w:tcPr>
          <w:p w:rsidR="002D29A2" w:rsidRPr="002D29A2" w:rsidRDefault="002D29A2" w:rsidP="002D29A2">
            <w:pPr>
              <w:suppressAutoHyphens/>
              <w:contextualSpacing/>
              <w:jc w:val="center"/>
              <w:rPr>
                <w:b/>
                <w:bCs/>
                <w:color w:val="000000"/>
              </w:rPr>
            </w:pPr>
            <w:r w:rsidRPr="001857CA">
              <w:rPr>
                <w:b/>
                <w:bCs/>
                <w:color w:val="000000"/>
              </w:rPr>
              <w:t>Вводный урок по курсу литературного чтения (1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404040" w:themeColor="text1" w:themeTint="BF"/>
              </w:rPr>
            </w:pPr>
            <w:r w:rsidRPr="001857CA">
              <w:rPr>
                <w:color w:val="000000"/>
              </w:rPr>
              <w:t xml:space="preserve">Знакомство с учебником по литературному чтению. </w:t>
            </w:r>
          </w:p>
        </w:tc>
      </w:tr>
      <w:tr w:rsidR="002D29A2" w:rsidRPr="001857CA" w:rsidTr="00EB5A25">
        <w:tc>
          <w:tcPr>
            <w:tcW w:w="10065" w:type="dxa"/>
            <w:gridSpan w:val="3"/>
          </w:tcPr>
          <w:p w:rsidR="002D29A2" w:rsidRPr="002D29A2" w:rsidRDefault="002D29A2" w:rsidP="002D29A2">
            <w:pPr>
              <w:suppressAutoHyphens/>
              <w:contextualSpacing/>
              <w:jc w:val="center"/>
              <w:rPr>
                <w:b/>
                <w:bCs/>
                <w:color w:val="000000"/>
              </w:rPr>
            </w:pPr>
            <w:r w:rsidRPr="001857CA">
              <w:rPr>
                <w:b/>
                <w:bCs/>
                <w:color w:val="000000"/>
              </w:rPr>
              <w:t>Самое великое чудо на свете (4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2D29A2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Знакомство с названием раздела.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Рукописные книги Древней Руси.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Первопечатник Иван Фёдоров. Подготовка сообщения о первопечатнике Иване Фёдорове.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2D29A2" w:rsidRDefault="00EB5A25" w:rsidP="00CE7074">
            <w:pPr>
              <w:suppressAutoHyphens/>
            </w:pPr>
            <w:r w:rsidRPr="001857CA">
              <w:rPr>
                <w:color w:val="000000"/>
              </w:rPr>
              <w:t>Урок – путешествие в прошлое. Оценка достижений</w:t>
            </w:r>
          </w:p>
        </w:tc>
      </w:tr>
      <w:tr w:rsidR="002D29A2" w:rsidRPr="001857CA" w:rsidTr="00EB5A25">
        <w:tc>
          <w:tcPr>
            <w:tcW w:w="10065" w:type="dxa"/>
            <w:gridSpan w:val="3"/>
          </w:tcPr>
          <w:p w:rsidR="002D29A2" w:rsidRPr="002D29A2" w:rsidRDefault="002D29A2" w:rsidP="002D29A2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1857CA">
              <w:rPr>
                <w:b/>
                <w:bCs/>
              </w:rPr>
              <w:t>Устное народное творчество (14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2D29A2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2D29A2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Русские народные песни. </w:t>
            </w:r>
            <w:proofErr w:type="spellStart"/>
            <w:r w:rsidRPr="001857CA">
              <w:rPr>
                <w:color w:val="000000"/>
              </w:rPr>
              <w:t>Заклички</w:t>
            </w:r>
            <w:proofErr w:type="spellEnd"/>
            <w:r w:rsidRPr="001857CA">
              <w:rPr>
                <w:color w:val="000000"/>
              </w:rPr>
              <w:t>. Лирические и шуточ</w:t>
            </w:r>
            <w:r w:rsidRPr="001857CA">
              <w:rPr>
                <w:color w:val="000000"/>
              </w:rPr>
              <w:softHyphen/>
              <w:t>ные народные песни.</w:t>
            </w:r>
          </w:p>
        </w:tc>
      </w:tr>
      <w:tr w:rsidR="00EB5A25" w:rsidRPr="001857CA" w:rsidTr="00EB5A25">
        <w:trPr>
          <w:trHeight w:val="251"/>
        </w:trPr>
        <w:tc>
          <w:tcPr>
            <w:tcW w:w="703" w:type="dxa"/>
          </w:tcPr>
          <w:p w:rsidR="00EB5A25" w:rsidRPr="001857CA" w:rsidRDefault="00EB5A25" w:rsidP="002D29A2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Докучные сказки. Сочинение докучных сказок. </w:t>
            </w:r>
          </w:p>
        </w:tc>
      </w:tr>
      <w:tr w:rsidR="00EB5A25" w:rsidRPr="001857CA" w:rsidTr="00EB5A25">
        <w:trPr>
          <w:trHeight w:val="526"/>
        </w:trPr>
        <w:tc>
          <w:tcPr>
            <w:tcW w:w="703" w:type="dxa"/>
          </w:tcPr>
          <w:p w:rsidR="00EB5A25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</w:t>
            </w:r>
          </w:p>
          <w:p w:rsidR="00EB5A25" w:rsidRPr="002D29A2" w:rsidRDefault="00EB5A25" w:rsidP="002D29A2"/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1857CA">
              <w:rPr>
                <w:color w:val="000000"/>
              </w:rPr>
              <w:t>богородская</w:t>
            </w:r>
            <w:proofErr w:type="spellEnd"/>
            <w:r w:rsidRPr="001857CA">
              <w:rPr>
                <w:color w:val="000000"/>
              </w:rPr>
              <w:t xml:space="preserve"> игрушка.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народные сказки «Сестрица Аленушка и братец Иванушка». Особенности волшебной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народные сказки «Сестрица Аленушка и братец Иванушка». Деление текста на части. Составление плана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народные сказки. «Иван-Царевич и Серый Волк». 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народные сказки. «Иван-Царевич и Серый Волк». Характеристика героев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Иллюстрации к сказке </w:t>
            </w:r>
            <w:proofErr w:type="spellStart"/>
            <w:r w:rsidRPr="001857CA">
              <w:rPr>
                <w:color w:val="000000"/>
              </w:rPr>
              <w:t>В.Васнецова</w:t>
            </w:r>
            <w:proofErr w:type="spellEnd"/>
            <w:r w:rsidRPr="001857CA">
              <w:rPr>
                <w:color w:val="000000"/>
              </w:rPr>
              <w:t xml:space="preserve"> и </w:t>
            </w:r>
            <w:proofErr w:type="spellStart"/>
            <w:r w:rsidRPr="001857CA">
              <w:rPr>
                <w:color w:val="000000"/>
              </w:rPr>
              <w:t>И</w:t>
            </w:r>
            <w:proofErr w:type="spellEnd"/>
            <w:r w:rsidRPr="001857CA">
              <w:rPr>
                <w:color w:val="000000"/>
              </w:rPr>
              <w:t xml:space="preserve">. </w:t>
            </w:r>
            <w:proofErr w:type="spellStart"/>
            <w:r w:rsidRPr="001857CA">
              <w:rPr>
                <w:color w:val="000000"/>
              </w:rPr>
              <w:t>Билибина</w:t>
            </w:r>
            <w:proofErr w:type="spellEnd"/>
            <w:r w:rsidRPr="001857CA">
              <w:rPr>
                <w:color w:val="000000"/>
              </w:rPr>
              <w:t>. Сравнение художественного и живописного текстов.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народные сказки. «Сивка-Бурка».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народные сказки. «Сивка-Бурка». Характеристика героев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Русские народные сказки. «Сивка-Бурка». Инсценировка эпизодов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b/>
                <w:color w:val="000000"/>
              </w:rPr>
              <w:t>Проект</w:t>
            </w:r>
            <w:r w:rsidRPr="001857CA">
              <w:rPr>
                <w:color w:val="000000"/>
              </w:rPr>
              <w:t>: «Сочиняем волшебную сказку».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t xml:space="preserve">Обобщающий урок по разделу </w:t>
            </w:r>
            <w:proofErr w:type="gramStart"/>
            <w:r w:rsidRPr="001857CA">
              <w:t>«»Устное</w:t>
            </w:r>
            <w:proofErr w:type="gramEnd"/>
            <w:r w:rsidRPr="001857CA">
              <w:t xml:space="preserve"> народное творчество» </w:t>
            </w:r>
            <w:r w:rsidRPr="001857CA">
              <w:rPr>
                <w:color w:val="000000"/>
              </w:rPr>
              <w:t>Оценка достижений.</w:t>
            </w:r>
          </w:p>
        </w:tc>
      </w:tr>
      <w:tr w:rsidR="002D29A2" w:rsidRPr="001857CA" w:rsidTr="00EB5A25">
        <w:trPr>
          <w:trHeight w:val="275"/>
        </w:trPr>
        <w:tc>
          <w:tcPr>
            <w:tcW w:w="10065" w:type="dxa"/>
            <w:gridSpan w:val="3"/>
          </w:tcPr>
          <w:p w:rsidR="002D29A2" w:rsidRPr="00BC15B0" w:rsidRDefault="00BC15B0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Поэтическая тетрадь </w:t>
            </w:r>
            <w:r w:rsidR="002D29A2" w:rsidRPr="001857CA">
              <w:rPr>
                <w:b/>
                <w:bCs/>
              </w:rPr>
              <w:t>1 (11ч)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Знакомство с названием раздела. </w:t>
            </w:r>
          </w:p>
          <w:p w:rsidR="00EB5A25" w:rsidRPr="001857CA" w:rsidRDefault="00EB5A25" w:rsidP="00CE7074">
            <w:pPr>
              <w:suppressAutoHyphens/>
              <w:rPr>
                <w:bCs/>
                <w:color w:val="000000"/>
              </w:rPr>
            </w:pPr>
            <w:r w:rsidRPr="001857CA">
              <w:rPr>
                <w:b/>
                <w:bCs/>
                <w:color w:val="000000"/>
              </w:rPr>
              <w:t xml:space="preserve">Проект: </w:t>
            </w:r>
            <w:r w:rsidRPr="001857CA">
              <w:rPr>
                <w:bCs/>
                <w:color w:val="000000"/>
              </w:rPr>
              <w:t>«Как научиться читать стихи» на основе научно-популярной статьи Я. Смоленского.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lastRenderedPageBreak/>
              <w:t>21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Русские поэты XIX-XX века.</w:t>
            </w:r>
            <w:r w:rsidRPr="001857CA">
              <w:t xml:space="preserve"> </w:t>
            </w:r>
            <w:r w:rsidRPr="001857CA">
              <w:rPr>
                <w:color w:val="000000"/>
              </w:rPr>
              <w:t>Ф. И. Тютчев «Весенняя гроза». Звуко</w:t>
            </w:r>
            <w:r w:rsidRPr="001857CA">
              <w:rPr>
                <w:color w:val="000000"/>
              </w:rPr>
              <w:softHyphen/>
              <w:t>пись, её художественно-выразительное значение.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Русские поэты XIX-XX века.</w:t>
            </w:r>
            <w:r w:rsidRPr="001857CA">
              <w:t xml:space="preserve"> </w:t>
            </w:r>
            <w:r w:rsidRPr="001857CA">
              <w:rPr>
                <w:color w:val="000000"/>
              </w:rPr>
              <w:t>Ф. И. Тютчев «Листья». Сочинение - миниатюра «О чём рас</w:t>
            </w:r>
            <w:r w:rsidRPr="001857CA">
              <w:rPr>
                <w:color w:val="000000"/>
              </w:rPr>
              <w:softHyphen/>
              <w:t>скажут осенние листья».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Русские поэты XIX-XX века. А. А. Фет «Мама! Глянь-ка из окошка...» Картины природы.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Русские поэты XIX-XX века. А. А. Фет «Зреет рожь над жаркой нивой...» Выразительное чтение стихотворения.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поэты XIX-XX века. И. С. Никитин «Полно, степь моя...» Заголовок стихотворения.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Русские поэты XIX-XX века. И. С. Никитин «Встреча зимы».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Подготовка сцена</w:t>
            </w:r>
            <w:r w:rsidRPr="001857CA">
              <w:rPr>
                <w:color w:val="000000"/>
              </w:rPr>
              <w:softHyphen/>
              <w:t>рия утренника «Первый снег».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Русские поэты XIX-XX века. И. 3. Суриков «Детство».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29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Русские поэты XIX-XX века. И. 3. Суриков «Зима».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  <w:shd w:val="clear" w:color="auto" w:fill="FFFFFF"/>
              </w:rPr>
              <w:t>Путешествие в Литературную страну (обобщающий урок по разделу «Поэтическая тетрадь 1»)</w:t>
            </w:r>
            <w:r w:rsidRPr="001857CA">
              <w:t xml:space="preserve"> </w:t>
            </w:r>
            <w:r w:rsidRPr="001857CA">
              <w:rPr>
                <w:color w:val="000000"/>
              </w:rPr>
              <w:t>Оценка достижений</w:t>
            </w:r>
          </w:p>
        </w:tc>
      </w:tr>
      <w:tr w:rsidR="002D29A2" w:rsidRPr="001857CA" w:rsidTr="00EB5A25">
        <w:tc>
          <w:tcPr>
            <w:tcW w:w="10065" w:type="dxa"/>
            <w:gridSpan w:val="3"/>
          </w:tcPr>
          <w:p w:rsidR="002D29A2" w:rsidRPr="00BC15B0" w:rsidRDefault="00BC15B0" w:rsidP="00BC15B0">
            <w:pPr>
              <w:suppressAutoHyphens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Великие русские </w:t>
            </w:r>
            <w:r w:rsidR="002D29A2" w:rsidRPr="001857CA">
              <w:rPr>
                <w:b/>
                <w:bCs/>
                <w:color w:val="000000"/>
              </w:rPr>
              <w:t>писатели (24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  <w:r w:rsidRPr="001857CA">
              <w:t xml:space="preserve"> </w:t>
            </w:r>
          </w:p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С. Пушкин. Подготовка сообщения «Что инте</w:t>
            </w:r>
            <w:r w:rsidRPr="001857CA">
              <w:rPr>
                <w:color w:val="000000"/>
              </w:rPr>
              <w:softHyphen/>
              <w:t xml:space="preserve">ресного я узнал о жизни А. С. Пушкина».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BC15B0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А.С.Пушкин</w:t>
            </w:r>
            <w:proofErr w:type="spellEnd"/>
            <w:r w:rsidRPr="001857CA">
              <w:rPr>
                <w:color w:val="000000"/>
              </w:rPr>
              <w:t>. Лириче</w:t>
            </w:r>
            <w:r w:rsidRPr="001857CA">
              <w:rPr>
                <w:color w:val="000000"/>
              </w:rPr>
              <w:softHyphen/>
              <w:t xml:space="preserve">ские стихотворения.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BC15B0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А.С.Пушкин</w:t>
            </w:r>
            <w:proofErr w:type="spellEnd"/>
            <w:r w:rsidRPr="001857CA">
              <w:rPr>
                <w:color w:val="000000"/>
              </w:rPr>
              <w:t>. Лириче</w:t>
            </w:r>
            <w:r w:rsidRPr="001857CA">
              <w:rPr>
                <w:color w:val="000000"/>
              </w:rPr>
              <w:softHyphen/>
              <w:t xml:space="preserve">ские стихотворения.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«Зимнее утро» </w:t>
            </w:r>
            <w:r w:rsidRPr="001857CA">
              <w:rPr>
                <w:color w:val="000000"/>
              </w:rPr>
              <w:t>Звукопись, её выразительное значение.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А.С.Пушкин</w:t>
            </w:r>
            <w:proofErr w:type="spellEnd"/>
            <w:r w:rsidRPr="001857CA">
              <w:rPr>
                <w:color w:val="000000"/>
              </w:rPr>
              <w:t xml:space="preserve"> «Зимний вечер». Приём контраста как средство создания картин.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А.С.Пушкин</w:t>
            </w:r>
            <w:proofErr w:type="spellEnd"/>
            <w:r w:rsidRPr="001857CA">
              <w:rPr>
                <w:color w:val="000000"/>
              </w:rPr>
              <w:t xml:space="preserve">. «Сказка о царе </w:t>
            </w:r>
            <w:proofErr w:type="spellStart"/>
            <w:r w:rsidRPr="001857CA">
              <w:rPr>
                <w:color w:val="000000"/>
              </w:rPr>
              <w:t>Салтане</w:t>
            </w:r>
            <w:proofErr w:type="spellEnd"/>
            <w:r w:rsidRPr="001857CA">
              <w:rPr>
                <w:color w:val="000000"/>
              </w:rPr>
              <w:t xml:space="preserve">...». Сравнение народной и литературной сказок.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А.С.Пушкин</w:t>
            </w:r>
            <w:proofErr w:type="spellEnd"/>
            <w:r w:rsidRPr="001857CA">
              <w:rPr>
                <w:color w:val="000000"/>
              </w:rPr>
              <w:t xml:space="preserve"> «Сказка о царе </w:t>
            </w:r>
            <w:proofErr w:type="spellStart"/>
            <w:r w:rsidRPr="001857CA">
              <w:rPr>
                <w:color w:val="000000"/>
              </w:rPr>
              <w:t>Салтане</w:t>
            </w:r>
            <w:proofErr w:type="spellEnd"/>
            <w:r w:rsidRPr="001857CA">
              <w:rPr>
                <w:color w:val="000000"/>
              </w:rPr>
              <w:t>...». Нравственный смысл сказки А. С. Пушкина.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А.С.Пушкин</w:t>
            </w:r>
            <w:proofErr w:type="spellEnd"/>
            <w:r w:rsidRPr="001857CA">
              <w:rPr>
                <w:color w:val="000000"/>
              </w:rPr>
              <w:t xml:space="preserve"> «Сказка о царе </w:t>
            </w:r>
            <w:proofErr w:type="spellStart"/>
            <w:r w:rsidRPr="001857CA">
              <w:rPr>
                <w:color w:val="000000"/>
              </w:rPr>
              <w:t>Салтане</w:t>
            </w:r>
            <w:proofErr w:type="spellEnd"/>
            <w:r w:rsidRPr="001857CA">
              <w:rPr>
                <w:color w:val="000000"/>
              </w:rPr>
              <w:t xml:space="preserve">...». Рисунки И. </w:t>
            </w:r>
            <w:proofErr w:type="spellStart"/>
            <w:r w:rsidRPr="001857CA">
              <w:rPr>
                <w:color w:val="000000"/>
              </w:rPr>
              <w:t>Билибина</w:t>
            </w:r>
            <w:proofErr w:type="spellEnd"/>
            <w:r w:rsidRPr="001857CA">
              <w:rPr>
                <w:color w:val="000000"/>
              </w:rPr>
              <w:t xml:space="preserve"> к сказке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39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И. А. Крылов. Подготовка сообщения об И. А. Кры</w:t>
            </w:r>
            <w:r w:rsidRPr="001857CA">
              <w:rPr>
                <w:color w:val="000000"/>
              </w:rPr>
              <w:softHyphen/>
              <w:t>лове на основе статьи учебника, книг о Крылове. Скульптурный портрет И. А. Крылову.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И. А. Крылов «Мартышка и очки» Мораль басен. Нравствен</w:t>
            </w:r>
            <w:r w:rsidRPr="001857CA">
              <w:rPr>
                <w:color w:val="000000"/>
              </w:rPr>
              <w:softHyphen/>
              <w:t xml:space="preserve">ный урок читателю.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И. А. Крылов «Зеркало и обезьяна» Мораль басен. </w:t>
            </w:r>
            <w:proofErr w:type="spellStart"/>
            <w:r w:rsidRPr="001857CA">
              <w:rPr>
                <w:color w:val="000000"/>
              </w:rPr>
              <w:t>Инсцениро</w:t>
            </w:r>
            <w:r w:rsidRPr="001857CA">
              <w:rPr>
                <w:color w:val="000000"/>
              </w:rPr>
              <w:softHyphen/>
              <w:t>вание</w:t>
            </w:r>
            <w:proofErr w:type="spellEnd"/>
            <w:r w:rsidRPr="001857CA">
              <w:rPr>
                <w:color w:val="000000"/>
              </w:rPr>
              <w:t xml:space="preserve"> басни.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И. А. Крылов «Ворона и лисица» Характеристи</w:t>
            </w:r>
            <w:r w:rsidRPr="001857CA">
              <w:rPr>
                <w:color w:val="000000"/>
              </w:rPr>
              <w:softHyphen/>
              <w:t>ка героев на основе их поступков.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М. Ю. Лермонтов. Статья В. Воскобойникова. Подготовка сообщения на основе статьи.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М. Ю. Лермонтов «На севере диком…» Лирические стихотворения. Сравнение лирического текста и произведения живописи.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М. Ю. Лермонтов. «Утёс» Настроение стихот</w:t>
            </w:r>
            <w:r w:rsidRPr="001857CA">
              <w:rPr>
                <w:color w:val="000000"/>
              </w:rPr>
              <w:softHyphen/>
              <w:t xml:space="preserve">ворения.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М. Ю. Лермонтов «Осень» Подбор музыкального сопровождения к лирическому стихотворению.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Л. Н. Толстой. Детство Л. Н. Толстого. Из вос</w:t>
            </w:r>
            <w:r w:rsidRPr="001857CA">
              <w:rPr>
                <w:color w:val="000000"/>
              </w:rPr>
              <w:softHyphen/>
              <w:t xml:space="preserve">поминаний писателя.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Л. Н. Толстой «Акула» Тема и главная мысль рассказа. Составление различных вариантов плана.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49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Л. Н. Толстой «Прыжок» Тема и главная мысль рассказа.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Л. Н. Толстой «Лев и собачка»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lastRenderedPageBreak/>
              <w:t>51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Л. Н. Толстой «Какая бывает роса на траве». Средства художе</w:t>
            </w:r>
            <w:r w:rsidRPr="001857CA">
              <w:rPr>
                <w:color w:val="000000"/>
              </w:rPr>
              <w:softHyphen/>
              <w:t>ственной выразительности в прозаическом тексте.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Л. Н. Толстой «Куда девается вода из моря?» Текст -рассуждение.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Л. Н. Толстой Сравнение текста -рассуждения и текста-описания.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  <w:shd w:val="clear" w:color="auto" w:fill="FFFFFF"/>
              </w:rPr>
              <w:t>Литературный праздник (обобщающий урок по разделу «Великие русские писатели»</w:t>
            </w:r>
            <w:proofErr w:type="gramStart"/>
            <w:r w:rsidRPr="001857CA">
              <w:rPr>
                <w:color w:val="000000"/>
                <w:shd w:val="clear" w:color="auto" w:fill="FFFFFF"/>
              </w:rPr>
              <w:t>).</w:t>
            </w:r>
            <w:r w:rsidRPr="001857CA">
              <w:rPr>
                <w:color w:val="000000"/>
              </w:rPr>
              <w:t>Оценка</w:t>
            </w:r>
            <w:proofErr w:type="gramEnd"/>
            <w:r w:rsidRPr="001857CA">
              <w:rPr>
                <w:color w:val="000000"/>
              </w:rPr>
              <w:t xml:space="preserve"> достижений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  <w:p w:rsidR="00EB5A25" w:rsidRPr="001857CA" w:rsidRDefault="00EB5A25" w:rsidP="00CE7074">
            <w:pPr>
              <w:suppressAutoHyphens/>
              <w:rPr>
                <w:bCs/>
                <w:color w:val="000000"/>
              </w:rPr>
            </w:pPr>
            <w:r w:rsidRPr="001857CA">
              <w:rPr>
                <w:bCs/>
                <w:color w:val="000000"/>
              </w:rPr>
              <w:t>Н. А. Некрасов «Славная осень!»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bCs/>
                <w:color w:val="000000"/>
              </w:rPr>
              <w:t>Н. А. Некрасов «Не ветер бушует над бором…»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bCs/>
                <w:color w:val="000000"/>
              </w:rPr>
              <w:t xml:space="preserve">Н. А. Некрасов </w:t>
            </w:r>
            <w:r w:rsidRPr="001857CA">
              <w:rPr>
                <w:color w:val="000000"/>
              </w:rPr>
              <w:t xml:space="preserve">«Дедушка </w:t>
            </w:r>
            <w:proofErr w:type="spellStart"/>
            <w:proofErr w:type="gramStart"/>
            <w:r w:rsidRPr="001857CA">
              <w:rPr>
                <w:color w:val="000000"/>
              </w:rPr>
              <w:t>Мазай</w:t>
            </w:r>
            <w:proofErr w:type="spellEnd"/>
            <w:proofErr w:type="gramEnd"/>
            <w:r w:rsidRPr="001857CA">
              <w:rPr>
                <w:color w:val="000000"/>
              </w:rPr>
              <w:t xml:space="preserve"> и зайцы». Авторское отношение к герою.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К. Д. Бальмонт «Золотое слово» Выразительное чтение.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59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И. А. Бунин «Детство», «Полевые цветы» Создание словесных кар</w:t>
            </w:r>
            <w:r w:rsidRPr="001857CA">
              <w:rPr>
                <w:color w:val="000000"/>
              </w:rPr>
              <w:softHyphen/>
              <w:t>тин.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  <w:shd w:val="clear" w:color="auto" w:fill="FFFFFF"/>
              </w:rPr>
              <w:t>Обобщение по разделу «Поэтическая тетрадь 2»). Оценка достижений</w:t>
            </w:r>
            <w:r w:rsidRPr="001857CA">
              <w:rPr>
                <w:color w:val="000000"/>
              </w:rPr>
              <w:t xml:space="preserve"> </w:t>
            </w:r>
          </w:p>
        </w:tc>
      </w:tr>
      <w:tr w:rsidR="002D29A2" w:rsidRPr="001857CA" w:rsidTr="00EB5A25">
        <w:tc>
          <w:tcPr>
            <w:tcW w:w="10065" w:type="dxa"/>
            <w:gridSpan w:val="3"/>
          </w:tcPr>
          <w:p w:rsidR="002D29A2" w:rsidRPr="001857CA" w:rsidRDefault="002D29A2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1857CA">
              <w:rPr>
                <w:b/>
                <w:bCs/>
              </w:rPr>
              <w:t>Литературные сказки (8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</w:tc>
      </w:tr>
      <w:tr w:rsidR="00EB5A25" w:rsidRPr="001857CA" w:rsidTr="00EB5A25">
        <w:trPr>
          <w:trHeight w:val="250"/>
        </w:trPr>
        <w:tc>
          <w:tcPr>
            <w:tcW w:w="703" w:type="dxa"/>
          </w:tcPr>
          <w:p w:rsidR="00EB5A25" w:rsidRPr="001857CA" w:rsidRDefault="00EB5A25" w:rsidP="00BC15B0">
            <w:pPr>
              <w:suppressAutoHyphens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Д. Н. Мамин-Сибиряк «</w:t>
            </w:r>
            <w:proofErr w:type="spellStart"/>
            <w:r w:rsidRPr="001857CA">
              <w:rPr>
                <w:color w:val="000000"/>
              </w:rPr>
              <w:t>Алёнушкины</w:t>
            </w:r>
            <w:proofErr w:type="spellEnd"/>
            <w:r w:rsidRPr="001857CA">
              <w:rPr>
                <w:color w:val="000000"/>
              </w:rPr>
              <w:t xml:space="preserve"> сказки». Нравственный смысл сказки</w:t>
            </w:r>
          </w:p>
        </w:tc>
      </w:tr>
      <w:tr w:rsidR="00EB5A25" w:rsidRPr="001857CA" w:rsidTr="00EB5A25">
        <w:trPr>
          <w:trHeight w:val="268"/>
        </w:trPr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BC15B0">
            <w:pPr>
              <w:suppressAutoHyphens/>
            </w:pPr>
            <w:r w:rsidRPr="001857CA">
              <w:rPr>
                <w:color w:val="000000"/>
              </w:rPr>
              <w:t>Д. Н. Мамин-Сибиряк «</w:t>
            </w:r>
            <w:proofErr w:type="spellStart"/>
            <w:r w:rsidRPr="001857CA">
              <w:rPr>
                <w:color w:val="000000"/>
              </w:rPr>
              <w:t>Алёнушкины</w:t>
            </w:r>
            <w:proofErr w:type="spellEnd"/>
            <w:r w:rsidRPr="001857CA">
              <w:rPr>
                <w:color w:val="000000"/>
              </w:rPr>
              <w:t xml:space="preserve"> сказки». </w:t>
            </w:r>
            <w:r>
              <w:rPr>
                <w:color w:val="000000"/>
              </w:rPr>
              <w:t xml:space="preserve">Герои </w:t>
            </w:r>
            <w:proofErr w:type="spellStart"/>
            <w:r>
              <w:rPr>
                <w:color w:val="000000"/>
              </w:rPr>
              <w:t>казки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B5A25" w:rsidRPr="001857CA" w:rsidTr="00EB5A25">
        <w:trPr>
          <w:trHeight w:val="541"/>
        </w:trPr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64</w:t>
            </w:r>
          </w:p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BC15B0">
            <w:pPr>
              <w:suppressAutoHyphens/>
            </w:pPr>
            <w:r w:rsidRPr="001857CA">
              <w:rPr>
                <w:color w:val="000000"/>
              </w:rPr>
              <w:t>В. М. Гаршин «Лягушка-путешественница». Ге</w:t>
            </w:r>
            <w:r w:rsidRPr="001857CA">
              <w:rPr>
                <w:color w:val="000000"/>
              </w:rPr>
              <w:softHyphen/>
              <w:t xml:space="preserve">рои сказки. Характеристика героев </w:t>
            </w:r>
            <w:proofErr w:type="gramStart"/>
            <w:r w:rsidRPr="001857CA">
              <w:rPr>
                <w:color w:val="000000"/>
              </w:rPr>
              <w:t xml:space="preserve">сказки.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</w:tr>
      <w:tr w:rsidR="00EB5A25" w:rsidRPr="001857CA" w:rsidTr="00EB5A25">
        <w:trPr>
          <w:trHeight w:val="535"/>
        </w:trPr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EB5A25">
            <w:pPr>
              <w:suppressAutoHyphens/>
            </w:pPr>
            <w:r w:rsidRPr="001857CA">
              <w:rPr>
                <w:color w:val="000000"/>
              </w:rPr>
              <w:t>В. М. Гаршин «Лягушка-путешественница». Ге</w:t>
            </w:r>
            <w:r w:rsidRPr="001857CA">
              <w:rPr>
                <w:color w:val="000000"/>
              </w:rPr>
              <w:softHyphen/>
              <w:t>рои сказки. Характеристика героев сказки.</w:t>
            </w:r>
            <w:r>
              <w:rPr>
                <w:color w:val="000000"/>
              </w:rPr>
              <w:t xml:space="preserve"> </w:t>
            </w:r>
            <w:r w:rsidRPr="001857CA">
              <w:rPr>
                <w:color w:val="000000"/>
              </w:rPr>
              <w:t xml:space="preserve"> Нравственный смысл сказки.</w:t>
            </w:r>
          </w:p>
        </w:tc>
      </w:tr>
      <w:tr w:rsidR="00EB5A25" w:rsidRPr="001857CA" w:rsidTr="00EB5A25">
        <w:trPr>
          <w:trHeight w:val="557"/>
        </w:trPr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66</w:t>
            </w:r>
          </w:p>
          <w:p w:rsidR="00EB5A25" w:rsidRPr="001857CA" w:rsidRDefault="00EB5A25" w:rsidP="00BC15B0">
            <w:pPr>
              <w:tabs>
                <w:tab w:val="center" w:pos="243"/>
              </w:tabs>
              <w:suppressAutoHyphens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  <w:t xml:space="preserve"> 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BC15B0">
            <w:pPr>
              <w:suppressAutoHyphens/>
            </w:pPr>
            <w:r w:rsidRPr="001857CA">
              <w:rPr>
                <w:color w:val="000000"/>
              </w:rPr>
              <w:t xml:space="preserve">В. Ф. Одоевский «Мороз Иванович». Сравнение народной и литературной сказок. Герои сказки. Сравнение героев </w:t>
            </w:r>
            <w:proofErr w:type="gramStart"/>
            <w:r w:rsidRPr="001857CA">
              <w:rPr>
                <w:color w:val="000000"/>
              </w:rPr>
              <w:t xml:space="preserve">сказки.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</w:tr>
      <w:tr w:rsidR="00EB5A25" w:rsidRPr="001857CA" w:rsidTr="00EB5A25">
        <w:trPr>
          <w:trHeight w:val="537"/>
        </w:trPr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BC15B0">
            <w:pPr>
              <w:suppressAutoHyphens/>
            </w:pPr>
            <w:r w:rsidRPr="001857CA">
              <w:rPr>
                <w:color w:val="000000"/>
              </w:rPr>
              <w:t>В. Ф. Одоевский «Мороз Иванович».  Составление плана сказки. Подробный и выборочный пересказ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  <w:shd w:val="clear" w:color="auto" w:fill="FFFFFF"/>
              </w:rPr>
              <w:t>Обобщающий урок по I части учебника</w:t>
            </w:r>
            <w:r w:rsidRPr="001857CA">
              <w:rPr>
                <w:color w:val="000000"/>
              </w:rPr>
              <w:t xml:space="preserve"> Оценка достижений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1857CA" w:rsidRDefault="00BC15B0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1857CA">
              <w:rPr>
                <w:b/>
                <w:bCs/>
              </w:rPr>
              <w:t>Были-небылицы (10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69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М. Горький «Случай с </w:t>
            </w:r>
            <w:proofErr w:type="spellStart"/>
            <w:r w:rsidRPr="001857CA">
              <w:rPr>
                <w:color w:val="000000"/>
              </w:rPr>
              <w:t>Евсейкой</w:t>
            </w:r>
            <w:proofErr w:type="spellEnd"/>
            <w:r w:rsidRPr="001857CA">
              <w:rPr>
                <w:color w:val="000000"/>
              </w:rPr>
              <w:t>». Приём срав</w:t>
            </w:r>
            <w:r w:rsidRPr="001857CA">
              <w:rPr>
                <w:color w:val="000000"/>
              </w:rPr>
              <w:softHyphen/>
              <w:t>нения - основной приём описания подводного царства.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М. Горький «Случай с </w:t>
            </w:r>
            <w:proofErr w:type="spellStart"/>
            <w:r w:rsidRPr="001857CA">
              <w:rPr>
                <w:color w:val="000000"/>
              </w:rPr>
              <w:t>Евсейкой</w:t>
            </w:r>
            <w:proofErr w:type="spellEnd"/>
            <w:r w:rsidRPr="001857CA">
              <w:rPr>
                <w:color w:val="000000"/>
              </w:rPr>
              <w:t>». Творческий пересказ: сочинение про</w:t>
            </w:r>
            <w:r w:rsidRPr="001857CA">
              <w:rPr>
                <w:color w:val="000000"/>
              </w:rPr>
              <w:softHyphen/>
              <w:t>должения сказки.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К. Г. Паустовский «Растрёпанный воробей». Чтение, анализ. Определение жанра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К. Г. Паустовский «Растрёпанный воробей». Герои произ</w:t>
            </w:r>
            <w:r w:rsidRPr="001857CA">
              <w:rPr>
                <w:color w:val="000000"/>
              </w:rPr>
              <w:softHyphen/>
              <w:t>ведения. Характеристика героев.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К. Г. Паустовский «Растрёпанный воробей». Деление текста на части, составление плана.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И. Куприн «Слон». 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И. Куприн «Слон». Основные события произ</w:t>
            </w:r>
            <w:r w:rsidRPr="001857CA">
              <w:rPr>
                <w:color w:val="000000"/>
              </w:rPr>
              <w:softHyphen/>
              <w:t>ведения. Составление различных вариантов пла</w:t>
            </w:r>
            <w:r w:rsidRPr="001857CA">
              <w:rPr>
                <w:color w:val="000000"/>
              </w:rPr>
              <w:softHyphen/>
              <w:t xml:space="preserve">на.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А. И. Куприн «Слон» Пересказ.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  <w:shd w:val="clear" w:color="auto" w:fill="FFFFFF"/>
              </w:rPr>
              <w:t>Урок-путешествие по разделу «Были-небылицы». Оценка достижений.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1857CA" w:rsidRDefault="00BC15B0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1857CA">
              <w:rPr>
                <w:b/>
                <w:bCs/>
              </w:rPr>
              <w:t>Поэтическая тетрадь 1 (6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79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Саша Чёрный «Что ты тискаешь утёнка?» Стихи о животных.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Саша Чёрный «Воробей», «Слон»</w:t>
            </w:r>
            <w:r>
              <w:rPr>
                <w:color w:val="000000"/>
              </w:rPr>
              <w:t>. Сравнение произведений.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А. Блок «Ветхая избушка», «Сны». Картины зимних забав.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lastRenderedPageBreak/>
              <w:t>82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А. А. </w:t>
            </w:r>
            <w:proofErr w:type="gramStart"/>
            <w:r w:rsidRPr="001857CA">
              <w:rPr>
                <w:color w:val="000000"/>
              </w:rPr>
              <w:t>Блок  «</w:t>
            </w:r>
            <w:proofErr w:type="gramEnd"/>
            <w:r w:rsidRPr="001857CA">
              <w:rPr>
                <w:color w:val="000000"/>
              </w:rPr>
              <w:t>Ворона» Сравнение стихотворений разных авторов на одну и ту же тему.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С. А. Есенин «</w:t>
            </w:r>
            <w:proofErr w:type="gramStart"/>
            <w:r w:rsidRPr="001857CA">
              <w:rPr>
                <w:color w:val="000000"/>
              </w:rPr>
              <w:t xml:space="preserve">Черёмуха»  </w:t>
            </w:r>
            <w:proofErr w:type="gramEnd"/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  <w:shd w:val="clear" w:color="auto" w:fill="FFFFFF"/>
              </w:rPr>
              <w:t>Урок-викторина по теме «Поэтическая тетрадь 1». Оценка достижений</w:t>
            </w:r>
            <w:r w:rsidRPr="001857CA">
              <w:rPr>
                <w:color w:val="000000"/>
              </w:rPr>
              <w:t xml:space="preserve"> 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1857CA" w:rsidRDefault="00BC15B0" w:rsidP="00BC15B0">
            <w:pPr>
              <w:suppressAutoHyphens/>
              <w:contextualSpacing/>
              <w:jc w:val="center"/>
            </w:pPr>
            <w:r w:rsidRPr="001857CA">
              <w:rPr>
                <w:b/>
                <w:bCs/>
                <w:color w:val="000000"/>
              </w:rPr>
              <w:t>Люби живое (16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  <w:p w:rsidR="00EB5A25" w:rsidRPr="00BC15B0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М </w:t>
            </w:r>
            <w:r w:rsidRPr="001857CA">
              <w:rPr>
                <w:bCs/>
                <w:color w:val="000000"/>
              </w:rPr>
              <w:t xml:space="preserve">Пришвин </w:t>
            </w:r>
            <w:r w:rsidRPr="001857CA">
              <w:rPr>
                <w:color w:val="000000"/>
              </w:rPr>
              <w:t>«Моя родина». Сочинение на</w:t>
            </w:r>
            <w:r>
              <w:rPr>
                <w:color w:val="000000"/>
              </w:rPr>
              <w:t xml:space="preserve"> основе художественного текста.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И. С. Соколов-Микитов «</w:t>
            </w:r>
            <w:proofErr w:type="spellStart"/>
            <w:r w:rsidRPr="001857CA">
              <w:rPr>
                <w:color w:val="000000"/>
              </w:rPr>
              <w:t>Листопадничек</w:t>
            </w:r>
            <w:proofErr w:type="spellEnd"/>
            <w:r w:rsidRPr="001857CA">
              <w:rPr>
                <w:color w:val="000000"/>
              </w:rPr>
              <w:t>». Работа над жанром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И. С. Соколов-Микитов «</w:t>
            </w:r>
            <w:proofErr w:type="spellStart"/>
            <w:r w:rsidRPr="001857CA">
              <w:rPr>
                <w:color w:val="000000"/>
              </w:rPr>
              <w:t>Листопадничек</w:t>
            </w:r>
            <w:proofErr w:type="spellEnd"/>
            <w:r w:rsidRPr="001857CA">
              <w:rPr>
                <w:color w:val="000000"/>
              </w:rPr>
              <w:t xml:space="preserve">». Творческий пересказ: дополнение содержания текста.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В. И. </w:t>
            </w:r>
            <w:proofErr w:type="gramStart"/>
            <w:r w:rsidRPr="001857CA">
              <w:rPr>
                <w:color w:val="000000"/>
              </w:rPr>
              <w:t>Бе</w:t>
            </w:r>
            <w:r w:rsidRPr="001857CA">
              <w:rPr>
                <w:color w:val="000000"/>
              </w:rPr>
              <w:softHyphen/>
              <w:t>лов  «</w:t>
            </w:r>
            <w:proofErr w:type="gramEnd"/>
            <w:r w:rsidRPr="001857CA">
              <w:rPr>
                <w:color w:val="000000"/>
              </w:rPr>
              <w:t>Малька провинилась».</w:t>
            </w:r>
            <w:r>
              <w:rPr>
                <w:color w:val="000000"/>
              </w:rPr>
              <w:t xml:space="preserve"> Герои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89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 xml:space="preserve">В. И. </w:t>
            </w:r>
            <w:proofErr w:type="gramStart"/>
            <w:r w:rsidRPr="001857CA">
              <w:rPr>
                <w:color w:val="000000"/>
              </w:rPr>
              <w:t>Бе</w:t>
            </w:r>
            <w:r w:rsidRPr="001857CA">
              <w:rPr>
                <w:color w:val="000000"/>
              </w:rPr>
              <w:softHyphen/>
              <w:t>лов  «</w:t>
            </w:r>
            <w:proofErr w:type="gramEnd"/>
            <w:r w:rsidRPr="001857CA">
              <w:rPr>
                <w:color w:val="000000"/>
              </w:rPr>
              <w:t xml:space="preserve">Ещё про Мальку». </w:t>
            </w:r>
            <w:proofErr w:type="spellStart"/>
            <w:r w:rsidRPr="001857CA">
              <w:rPr>
                <w:color w:val="000000"/>
              </w:rPr>
              <w:t>Озаглавливание</w:t>
            </w:r>
            <w:proofErr w:type="spellEnd"/>
            <w:r w:rsidRPr="001857CA">
              <w:rPr>
                <w:color w:val="000000"/>
              </w:rPr>
              <w:t xml:space="preserve"> текста. Главные герои рассказа.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В. В. Бианки «Как мышонок Пик попал в мореплаватели»</w:t>
            </w:r>
            <w:r>
              <w:rPr>
                <w:color w:val="000000"/>
              </w:rPr>
              <w:t>. Творческий пересказ.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В. В. Бианки «Кораблекрушение»</w:t>
            </w:r>
            <w:r>
              <w:rPr>
                <w:color w:val="000000"/>
              </w:rPr>
              <w:t xml:space="preserve">. </w:t>
            </w:r>
            <w:r w:rsidRPr="001857CA">
              <w:rPr>
                <w:color w:val="000000"/>
              </w:rPr>
              <w:t>Работа над жанром произведения.</w:t>
            </w:r>
            <w:r>
              <w:rPr>
                <w:color w:val="000000"/>
              </w:rPr>
              <w:t xml:space="preserve">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В. В. Бианки «Страшная ночь»</w:t>
            </w:r>
            <w:r>
              <w:rPr>
                <w:color w:val="000000"/>
              </w:rPr>
              <w:t>. Пересказ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В. В. Бианки «Хвост-</w:t>
            </w:r>
            <w:proofErr w:type="spellStart"/>
            <w:r w:rsidRPr="001857CA">
              <w:rPr>
                <w:color w:val="000000"/>
              </w:rPr>
              <w:t>цеплялка</w:t>
            </w:r>
            <w:proofErr w:type="spellEnd"/>
            <w:r w:rsidRPr="001857CA">
              <w:rPr>
                <w:color w:val="000000"/>
              </w:rPr>
              <w:t xml:space="preserve"> и шёрстка-невидимка», «Соловей-разбойник». Составление плана на основе названия глав. Рассказ о герое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Б. С. Житков «Про обезьянку».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Б. С. Житков «Про обезьянку». Герои произведения. Деление текста на части, составление плана.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t>Б. С. Житков «Про обезьянку». Герои произведения. Пересказ. Краткий пересказ.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В.П. Астафьев «</w:t>
            </w:r>
            <w:proofErr w:type="spellStart"/>
            <w:r w:rsidRPr="001857CA">
              <w:rPr>
                <w:color w:val="000000"/>
              </w:rPr>
              <w:t>Капалуха</w:t>
            </w:r>
            <w:proofErr w:type="spellEnd"/>
            <w:r w:rsidRPr="001857CA">
              <w:rPr>
                <w:color w:val="000000"/>
              </w:rPr>
              <w:t>». Герои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В.Ю. Драгунский «Он живой и светится».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99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В.Ю. Драгунский «Он живой и светится». Нрав</w:t>
            </w:r>
            <w:r w:rsidRPr="001857CA">
              <w:rPr>
                <w:color w:val="000000"/>
              </w:rPr>
              <w:softHyphen/>
              <w:t>ственный смысл рассказа.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  <w:r w:rsidRPr="001857CA">
              <w:rPr>
                <w:color w:val="404040" w:themeColor="text1" w:themeTint="BF"/>
              </w:rPr>
              <w:t>100</w:t>
            </w:r>
          </w:p>
        </w:tc>
        <w:tc>
          <w:tcPr>
            <w:tcW w:w="1265" w:type="dxa"/>
          </w:tcPr>
          <w:p w:rsidR="00EB5A25" w:rsidRPr="001857CA" w:rsidRDefault="00EB5A25" w:rsidP="002D29A2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contextualSpacing/>
              <w:rPr>
                <w:bCs/>
                <w:color w:val="000000"/>
              </w:rPr>
            </w:pPr>
            <w:r w:rsidRPr="001857CA">
              <w:rPr>
                <w:color w:val="000000"/>
                <w:shd w:val="clear" w:color="auto" w:fill="FFFFFF"/>
              </w:rPr>
              <w:t xml:space="preserve">Урок-конференция «Земля – наш дом родной». </w:t>
            </w:r>
            <w:r w:rsidRPr="001857CA">
              <w:rPr>
                <w:color w:val="000000"/>
              </w:rPr>
              <w:t>Оценка достижений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1857CA" w:rsidRDefault="00BC15B0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 w:rsidRPr="001857CA">
              <w:rPr>
                <w:b/>
                <w:bCs/>
              </w:rPr>
              <w:t>Поэтическая тетрадь 2 (8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С.Я. Маршак «Гроза днём». «В лесу над роси</w:t>
            </w:r>
            <w:r w:rsidRPr="001857CA">
              <w:rPr>
                <w:color w:val="000000"/>
              </w:rPr>
              <w:softHyphen/>
              <w:t xml:space="preserve">стой поляной...»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А.Л.Барто</w:t>
            </w:r>
            <w:proofErr w:type="spellEnd"/>
            <w:r w:rsidRPr="001857CA">
              <w:rPr>
                <w:color w:val="000000"/>
              </w:rPr>
              <w:t xml:space="preserve"> «Разлука». Выразитель</w:t>
            </w:r>
            <w:r w:rsidRPr="001857CA">
              <w:rPr>
                <w:color w:val="000000"/>
              </w:rPr>
              <w:softHyphen/>
              <w:t>ное чтение.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А.Л.Барто</w:t>
            </w:r>
            <w:proofErr w:type="spellEnd"/>
            <w:r w:rsidRPr="001857CA">
              <w:rPr>
                <w:color w:val="000000"/>
              </w:rPr>
              <w:t xml:space="preserve"> «В театре». Составление диалога по содержанию произведения.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С.В. Михалков «Если». Выразительное чтение.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Е.А.Благинина</w:t>
            </w:r>
            <w:proofErr w:type="spellEnd"/>
            <w:r w:rsidRPr="001857CA">
              <w:rPr>
                <w:color w:val="000000"/>
              </w:rPr>
              <w:t xml:space="preserve"> «Кукушка». Выразительное чтение.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Е.А.Благинина</w:t>
            </w:r>
            <w:proofErr w:type="spellEnd"/>
            <w:r w:rsidRPr="001857CA">
              <w:rPr>
                <w:color w:val="000000"/>
              </w:rPr>
              <w:t xml:space="preserve"> «Котёнок». Выразительное чтение.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b/>
                <w:bCs/>
                <w:color w:val="000000"/>
              </w:rPr>
              <w:t xml:space="preserve">Проект: </w:t>
            </w:r>
            <w:r w:rsidRPr="001857CA">
              <w:rPr>
                <w:bCs/>
                <w:color w:val="000000"/>
              </w:rPr>
              <w:t>«Праздник поэзии».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Обобщающий урок по разделу. Оценка достижений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BC15B0" w:rsidRDefault="00BC15B0" w:rsidP="00BC15B0">
            <w:pPr>
              <w:suppressAutoHyphens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Собирай по ягодке – </w:t>
            </w:r>
            <w:r w:rsidRPr="001857CA">
              <w:rPr>
                <w:b/>
                <w:bCs/>
                <w:color w:val="000000"/>
              </w:rPr>
              <w:t>наберёшь кузовок (12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109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Б. В. Шергин «Собирай по ягодке - наберёшь кузовок».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П. Платонов «Цветок на земле».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П. Платонов «Цветок на земле». Герои рассказа. Особенности речи героев.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А. П. Платонов «Ещё мама».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А. П. Платонов «Ещё мама». Чте</w:t>
            </w:r>
            <w:r w:rsidRPr="001857CA">
              <w:rPr>
                <w:color w:val="000000"/>
              </w:rPr>
              <w:softHyphen/>
              <w:t>ние по ролям.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lastRenderedPageBreak/>
              <w:t>114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М. М. Зощенко «Золотые слова».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М. М. Зощенко «Золотые слова». Осо</w:t>
            </w:r>
            <w:r w:rsidRPr="001857CA">
              <w:rPr>
                <w:color w:val="000000"/>
              </w:rPr>
              <w:softHyphen/>
              <w:t>бенности юмористического рассказа.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М. М. Зощенко «Великие путе</w:t>
            </w:r>
            <w:r w:rsidRPr="001857CA">
              <w:rPr>
                <w:color w:val="000000"/>
              </w:rPr>
              <w:softHyphen/>
              <w:t>шественники».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М. М. Зощенко «Великие путе</w:t>
            </w:r>
            <w:r w:rsidRPr="001857CA">
              <w:rPr>
                <w:color w:val="000000"/>
              </w:rPr>
              <w:softHyphen/>
              <w:t>шественники». Главная мысль произведения. Восстановление порядка событий.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Н. Н. Носов «Федина задача». Особенности юмористического расска</w:t>
            </w:r>
            <w:r w:rsidRPr="001857CA">
              <w:rPr>
                <w:color w:val="000000"/>
              </w:rPr>
              <w:softHyphen/>
              <w:t>за. Анализ заголовка.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119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Н. Н. Носов «Телефон».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  <w:shd w:val="clear" w:color="auto" w:fill="FFFFFF"/>
              </w:rPr>
              <w:t xml:space="preserve">Урок-конкурс по разделу «Собирай по ягодке – наберешь кузовок». </w:t>
            </w:r>
            <w:r w:rsidRPr="001857CA">
              <w:rPr>
                <w:color w:val="000000"/>
              </w:rPr>
              <w:t>Оценка достижений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1857CA" w:rsidRDefault="00BC15B0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страницам детских </w:t>
            </w:r>
            <w:r w:rsidRPr="001857CA">
              <w:rPr>
                <w:b/>
                <w:bCs/>
              </w:rPr>
              <w:t>журналов (8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«</w:t>
            </w:r>
            <w:proofErr w:type="spellStart"/>
            <w:r w:rsidRPr="001857CA">
              <w:rPr>
                <w:color w:val="000000"/>
              </w:rPr>
              <w:t>Мурзилка</w:t>
            </w:r>
            <w:proofErr w:type="spellEnd"/>
            <w:r w:rsidRPr="001857CA">
              <w:rPr>
                <w:color w:val="000000"/>
              </w:rPr>
              <w:t>» и «Весёлые картинки» - самые ста</w:t>
            </w:r>
            <w:r w:rsidRPr="001857CA">
              <w:rPr>
                <w:color w:val="000000"/>
              </w:rPr>
              <w:softHyphen/>
              <w:t>рые детские журналы.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Л.Кассиль</w:t>
            </w:r>
            <w:proofErr w:type="spellEnd"/>
            <w:r w:rsidRPr="001857CA">
              <w:rPr>
                <w:color w:val="000000"/>
              </w:rPr>
              <w:t xml:space="preserve"> «Отметки Риммы Лебедевой»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Ю. Ермолаев «Проговорился». Чтение по ролям.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Ю.Ермолаев</w:t>
            </w:r>
            <w:proofErr w:type="spellEnd"/>
            <w:r w:rsidRPr="001857CA">
              <w:rPr>
                <w:color w:val="000000"/>
              </w:rPr>
              <w:t xml:space="preserve"> «Воспитатели». Вопросы и ответы по содержанию. Пересказ.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Г.Остер</w:t>
            </w:r>
            <w:proofErr w:type="spellEnd"/>
            <w:r w:rsidRPr="001857CA">
              <w:rPr>
                <w:color w:val="000000"/>
              </w:rPr>
              <w:t xml:space="preserve"> «Вредные советы». Создание собственного сборника до</w:t>
            </w:r>
            <w:r w:rsidRPr="001857CA">
              <w:rPr>
                <w:color w:val="000000"/>
              </w:rPr>
              <w:softHyphen/>
              <w:t xml:space="preserve">брых советов.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proofErr w:type="spellStart"/>
            <w:r w:rsidRPr="001857CA">
              <w:rPr>
                <w:color w:val="000000"/>
              </w:rPr>
              <w:t>Г.Остер</w:t>
            </w:r>
            <w:proofErr w:type="spellEnd"/>
            <w:r w:rsidRPr="001857CA">
              <w:rPr>
                <w:color w:val="000000"/>
              </w:rPr>
              <w:t xml:space="preserve"> «Как получаются ле</w:t>
            </w:r>
            <w:r w:rsidRPr="001857CA">
              <w:rPr>
                <w:color w:val="000000"/>
              </w:rPr>
              <w:softHyphen/>
              <w:t xml:space="preserve">генды». Что такое легенда. Пересказ.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127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proofErr w:type="spellStart"/>
            <w:r w:rsidRPr="001857CA">
              <w:rPr>
                <w:color w:val="000000"/>
              </w:rPr>
              <w:t>Р.Сеф</w:t>
            </w:r>
            <w:proofErr w:type="spellEnd"/>
            <w:r w:rsidRPr="001857CA">
              <w:rPr>
                <w:color w:val="000000"/>
              </w:rPr>
              <w:t xml:space="preserve"> «Весёлые стихи». Выразительное чтение.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128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  <w:shd w:val="clear" w:color="auto" w:fill="FFFFFF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  <w:shd w:val="clear" w:color="auto" w:fill="FFFFFF"/>
              </w:rPr>
              <w:t>Читательская конференция «По страницам детских журналов» (обобщающий урок). Оценка достижений</w:t>
            </w:r>
          </w:p>
        </w:tc>
      </w:tr>
      <w:tr w:rsidR="00BC15B0" w:rsidRPr="001857CA" w:rsidTr="00EB5A25">
        <w:tc>
          <w:tcPr>
            <w:tcW w:w="10065" w:type="dxa"/>
            <w:gridSpan w:val="3"/>
          </w:tcPr>
          <w:p w:rsidR="00BC15B0" w:rsidRPr="001857CA" w:rsidRDefault="00BC15B0" w:rsidP="00BC15B0">
            <w:pPr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Зарубежная </w:t>
            </w:r>
            <w:proofErr w:type="gramStart"/>
            <w:r>
              <w:rPr>
                <w:b/>
                <w:bCs/>
              </w:rPr>
              <w:t>литература</w:t>
            </w:r>
            <w:r w:rsidRPr="001857CA">
              <w:rPr>
                <w:b/>
                <w:bCs/>
              </w:rPr>
              <w:t>(</w:t>
            </w:r>
            <w:proofErr w:type="gramEnd"/>
            <w:r w:rsidRPr="001857CA">
              <w:rPr>
                <w:b/>
                <w:bCs/>
              </w:rPr>
              <w:t>8 ч)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129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Знакомство с названием раздела. Прогнозирова</w:t>
            </w:r>
            <w:r w:rsidRPr="001857CA">
              <w:rPr>
                <w:color w:val="000000"/>
              </w:rPr>
              <w:softHyphen/>
              <w:t>ние содержания раздела.</w:t>
            </w:r>
          </w:p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Древнегреческий миф «Храбрый Персей».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130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Древнегреческий миф «Храбрый Персей» Отра</w:t>
            </w:r>
            <w:r w:rsidRPr="001857CA">
              <w:rPr>
                <w:color w:val="000000"/>
              </w:rPr>
              <w:softHyphen/>
              <w:t>жение мифологических представлений людей в древнегреческом мифе.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131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</w:pPr>
            <w:r w:rsidRPr="001857CA">
              <w:rPr>
                <w:color w:val="000000"/>
              </w:rPr>
              <w:t>Мифологические герои и их подвиги. Пересказ.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132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Г.-X. Андерсен «Гадкий утёнок». Чтение, анализ.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133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Г.-X. Андерсен «Гадкий утёнок». Нравственный смысл сказки. Деление текста на части.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134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 xml:space="preserve">Г.-X. Андерсен «Гадкий утёнок». Создание рисунков к сказке. 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135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Г.-X. Андерсен «Гадкий утёнок». Под</w:t>
            </w:r>
            <w:r w:rsidRPr="001857CA">
              <w:rPr>
                <w:color w:val="000000"/>
              </w:rPr>
              <w:softHyphen/>
              <w:t>готовка сообщения о великом сказочнике.</w:t>
            </w:r>
          </w:p>
        </w:tc>
      </w:tr>
      <w:tr w:rsidR="00EB5A25" w:rsidRPr="001857CA" w:rsidTr="00EB5A25">
        <w:tc>
          <w:tcPr>
            <w:tcW w:w="703" w:type="dxa"/>
          </w:tcPr>
          <w:p w:rsidR="00EB5A25" w:rsidRPr="001857CA" w:rsidRDefault="00EB5A25" w:rsidP="00CE7074">
            <w:pPr>
              <w:suppressAutoHyphens/>
              <w:jc w:val="center"/>
              <w:rPr>
                <w:color w:val="404040" w:themeColor="text1" w:themeTint="BF"/>
              </w:rPr>
            </w:pPr>
            <w:r w:rsidRPr="001857CA">
              <w:rPr>
                <w:color w:val="404040" w:themeColor="text1" w:themeTint="BF"/>
              </w:rPr>
              <w:t>136</w:t>
            </w:r>
          </w:p>
        </w:tc>
        <w:tc>
          <w:tcPr>
            <w:tcW w:w="1265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</w:p>
        </w:tc>
        <w:tc>
          <w:tcPr>
            <w:tcW w:w="8097" w:type="dxa"/>
          </w:tcPr>
          <w:p w:rsidR="00EB5A25" w:rsidRPr="001857CA" w:rsidRDefault="00EB5A25" w:rsidP="00CE7074">
            <w:pPr>
              <w:suppressAutoHyphens/>
              <w:rPr>
                <w:color w:val="000000"/>
              </w:rPr>
            </w:pPr>
            <w:r w:rsidRPr="001857CA">
              <w:rPr>
                <w:color w:val="000000"/>
              </w:rPr>
              <w:t>Обобщающий урок по произведениям, изученным в 3 классе.</w:t>
            </w:r>
          </w:p>
        </w:tc>
      </w:tr>
    </w:tbl>
    <w:p w:rsidR="007C7512" w:rsidRPr="001857CA" w:rsidRDefault="007C7512" w:rsidP="00401E69"/>
    <w:sectPr w:rsidR="007C7512" w:rsidRPr="001857CA" w:rsidSect="00EB5A25">
      <w:footerReference w:type="default" r:id="rId8"/>
      <w:pgSz w:w="11906" w:h="16838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5" w:rsidRDefault="00FA6E85" w:rsidP="00BA05CA">
      <w:r>
        <w:separator/>
      </w:r>
    </w:p>
  </w:endnote>
  <w:endnote w:type="continuationSeparator" w:id="0">
    <w:p w:rsidR="00FA6E85" w:rsidRDefault="00FA6E85" w:rsidP="00BA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85" w:rsidRDefault="00FA6E85">
    <w:pPr>
      <w:pStyle w:val="a8"/>
      <w:jc w:val="right"/>
    </w:pPr>
  </w:p>
  <w:p w:rsidR="00FA6E85" w:rsidRDefault="00FA6E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5" w:rsidRDefault="00FA6E85" w:rsidP="00BA05CA">
      <w:r>
        <w:separator/>
      </w:r>
    </w:p>
  </w:footnote>
  <w:footnote w:type="continuationSeparator" w:id="0">
    <w:p w:rsidR="00FA6E85" w:rsidRDefault="00FA6E85" w:rsidP="00BA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4F7246A"/>
    <w:multiLevelType w:val="hybridMultilevel"/>
    <w:tmpl w:val="46E0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CAD6D7A"/>
    <w:multiLevelType w:val="multilevel"/>
    <w:tmpl w:val="59C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0D6C2E"/>
    <w:multiLevelType w:val="multilevel"/>
    <w:tmpl w:val="E51C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25CEC"/>
    <w:multiLevelType w:val="hybridMultilevel"/>
    <w:tmpl w:val="BEE6371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32984"/>
    <w:multiLevelType w:val="hybridMultilevel"/>
    <w:tmpl w:val="AFA85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F3461"/>
    <w:multiLevelType w:val="hybridMultilevel"/>
    <w:tmpl w:val="3BE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A2093"/>
    <w:multiLevelType w:val="multilevel"/>
    <w:tmpl w:val="CF4C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7127D9"/>
    <w:multiLevelType w:val="hybridMultilevel"/>
    <w:tmpl w:val="BE8E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944E0"/>
    <w:multiLevelType w:val="hybridMultilevel"/>
    <w:tmpl w:val="D82A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A27C8"/>
    <w:multiLevelType w:val="hybridMultilevel"/>
    <w:tmpl w:val="D338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A151E"/>
    <w:multiLevelType w:val="hybridMultilevel"/>
    <w:tmpl w:val="1442841E"/>
    <w:lvl w:ilvl="0" w:tplc="FDE02F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0231A"/>
    <w:multiLevelType w:val="multilevel"/>
    <w:tmpl w:val="8AA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AB5F31"/>
    <w:multiLevelType w:val="multilevel"/>
    <w:tmpl w:val="470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FD6CE3"/>
    <w:multiLevelType w:val="multilevel"/>
    <w:tmpl w:val="067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A678AD"/>
    <w:multiLevelType w:val="hybridMultilevel"/>
    <w:tmpl w:val="30D2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6"/>
  </w:num>
  <w:num w:numId="5">
    <w:abstractNumId w:val="17"/>
  </w:num>
  <w:num w:numId="6">
    <w:abstractNumId w:val="8"/>
  </w:num>
  <w:num w:numId="7">
    <w:abstractNumId w:val="26"/>
  </w:num>
  <w:num w:numId="8">
    <w:abstractNumId w:val="27"/>
  </w:num>
  <w:num w:numId="9">
    <w:abstractNumId w:val="29"/>
  </w:num>
  <w:num w:numId="10">
    <w:abstractNumId w:val="2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8"/>
  </w:num>
  <w:num w:numId="17">
    <w:abstractNumId w:val="24"/>
  </w:num>
  <w:num w:numId="18">
    <w:abstractNumId w:val="0"/>
  </w:num>
  <w:num w:numId="19">
    <w:abstractNumId w:val="2"/>
  </w:num>
  <w:num w:numId="20">
    <w:abstractNumId w:val="10"/>
  </w:num>
  <w:num w:numId="21">
    <w:abstractNumId w:val="11"/>
  </w:num>
  <w:num w:numId="22">
    <w:abstractNumId w:val="20"/>
  </w:num>
  <w:num w:numId="23">
    <w:abstractNumId w:val="13"/>
  </w:num>
  <w:num w:numId="24">
    <w:abstractNumId w:val="19"/>
  </w:num>
  <w:num w:numId="25">
    <w:abstractNumId w:val="23"/>
  </w:num>
  <w:num w:numId="26">
    <w:abstractNumId w:val="6"/>
  </w:num>
  <w:num w:numId="27">
    <w:abstractNumId w:val="1"/>
  </w:num>
  <w:num w:numId="28">
    <w:abstractNumId w:val="3"/>
  </w:num>
  <w:num w:numId="29">
    <w:abstractNumId w:val="4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6"/>
    <w:rsid w:val="001857CA"/>
    <w:rsid w:val="002D29A2"/>
    <w:rsid w:val="00401E69"/>
    <w:rsid w:val="00665E15"/>
    <w:rsid w:val="007C7512"/>
    <w:rsid w:val="00BA05CA"/>
    <w:rsid w:val="00BC15B0"/>
    <w:rsid w:val="00BE42F2"/>
    <w:rsid w:val="00BF72FE"/>
    <w:rsid w:val="00C61FF9"/>
    <w:rsid w:val="00CE7074"/>
    <w:rsid w:val="00CF388F"/>
    <w:rsid w:val="00D23936"/>
    <w:rsid w:val="00DA406F"/>
    <w:rsid w:val="00EB5A25"/>
    <w:rsid w:val="00F57B38"/>
    <w:rsid w:val="00F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CB84-1CBF-43AA-AAE2-471BCE17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936"/>
  </w:style>
  <w:style w:type="paragraph" w:styleId="a3">
    <w:name w:val="List Paragraph"/>
    <w:basedOn w:val="a"/>
    <w:uiPriority w:val="34"/>
    <w:qFormat/>
    <w:rsid w:val="00D23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401E69"/>
    <w:rPr>
      <w:vertAlign w:val="superscript"/>
    </w:rPr>
  </w:style>
  <w:style w:type="paragraph" w:customStyle="1" w:styleId="c9">
    <w:name w:val="c9"/>
    <w:basedOn w:val="a"/>
    <w:rsid w:val="00401E69"/>
    <w:pPr>
      <w:spacing w:before="100" w:beforeAutospacing="1" w:after="100" w:afterAutospacing="1"/>
    </w:pPr>
  </w:style>
  <w:style w:type="character" w:customStyle="1" w:styleId="c15">
    <w:name w:val="c15"/>
    <w:basedOn w:val="a0"/>
    <w:rsid w:val="00401E69"/>
  </w:style>
  <w:style w:type="character" w:customStyle="1" w:styleId="c4">
    <w:name w:val="c4"/>
    <w:basedOn w:val="a0"/>
    <w:rsid w:val="00401E69"/>
  </w:style>
  <w:style w:type="paragraph" w:styleId="a6">
    <w:name w:val="header"/>
    <w:basedOn w:val="a"/>
    <w:link w:val="a7"/>
    <w:uiPriority w:val="99"/>
    <w:unhideWhenUsed/>
    <w:rsid w:val="00401E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1E69"/>
  </w:style>
  <w:style w:type="paragraph" w:styleId="a8">
    <w:name w:val="footer"/>
    <w:basedOn w:val="a"/>
    <w:link w:val="a9"/>
    <w:uiPriority w:val="99"/>
    <w:unhideWhenUsed/>
    <w:rsid w:val="00401E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1E69"/>
  </w:style>
  <w:style w:type="paragraph" w:styleId="aa">
    <w:name w:val="No Spacing"/>
    <w:basedOn w:val="a"/>
    <w:qFormat/>
    <w:rsid w:val="00401E69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401E6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01E6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E42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F959-06BA-4EEE-B1D8-966CBD3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2021-09-09T18:57:00Z</cp:lastPrinted>
  <dcterms:created xsi:type="dcterms:W3CDTF">2021-09-09T18:32:00Z</dcterms:created>
  <dcterms:modified xsi:type="dcterms:W3CDTF">2021-09-09T19:10:00Z</dcterms:modified>
</cp:coreProperties>
</file>